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Онлайн-вебинар по неврологии в рамках проекта МОСКОВСКИЙ ВРАЧ «Персонализированное лечение неврологических заболеваний»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13 мая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вебинар по неврологии в рамках проекта МОСКОВСКИЙ ВРАЧ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«Персонализированное лечение неврологических заболеваний»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будет проходить в онлайн-режиме, что позволит принять в нём участие неврологам и врачам смежных специальностей со всей страны.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лекциями и разборами клинических ситуаций выступят представители ведущих неврологических кафедр: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Сергей Георгиевич Бурд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(руководитель отдела эпилепсии и пароксизмальных состояний ФГБУ «Федеральный центр мозга и нейротехнологий» МЗ РФ, профессор кафедры неврологии, нейрохирургии и медицинской генетики лечебного факультета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Анна Николаевна Боголепова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(профессор кафедры неврологии, нейрохирургии и медицинской генетики ФГАОУ ВО РНИМУ им. Н. И. Пирогова МЗ РФ, д.м.н.),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Марина Николаевна Дадашева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(профессор кафедры общей врачебной практики (семейной медицины) ГБУЗ МО «Московский областной научно-исследовательский клинический институт им. М. Ф. Владимирского», д.м.н., г. Москва).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Предстоящий вебинар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http://med-marketing.ru/2020-1474.html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2020-1474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