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Онлайн-вебинар по неврологии в рамках проекта МОСКОВСКИЙ ВРАЧ «Персонализированное лечение неврологических заболеваний»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10 июня 2020 года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состоится вебинар по неврологии в рамках проекта МОСКОВСКИЙ ВРАЧ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«Персонализированное лечение неврологических заболеваний»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b w:val="1"/>
          <w:i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0"/>
          <w:szCs w:val="20"/>
          <w:rtl w:val="0"/>
        </w:rPr>
        <w:t xml:space="preserve">Организаторами мероприятия являются: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Департамент здравоохранения города Москвы;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Российская Противоэпилептическая Лига;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ФГБУ «Федеральный центр мозга и нейротехнологий» МЗ РФ; 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Кафедра неврологии, нейрохирургии и медицинской генетики лечебного факультета ФГАОУ ВО РНИМУ им. Н.И. Пирогова Минздрава России;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ГБУ «НИИОЗММ ДЗМ»;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ОМО по неврологии ДЗМ;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АНО «Персонализированная медицина»;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ООО «Интегрити» – технический организатор.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Вебинар будет проходить в онлайн-режиме, что позволит принять в нём участие неврологам и врачам смежных специальностей со всей страны.</w:t>
      </w:r>
    </w:p>
    <w:p w:rsidR="00000000" w:rsidDel="00000000" w:rsidP="00000000" w:rsidRDefault="00000000" w:rsidRPr="00000000" w14:paraId="00000010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rFonts w:ascii="Times New Roman" w:cs="Times New Roman" w:eastAsia="Times New Roman" w:hAnsi="Times New Roman"/>
          <w:sz w:val="20"/>
          <w:szCs w:val="2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С лекциями и разборами клинических ситуаций выступят представители ведущих неврологических кафедр: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Сергей Георгиевич Бурд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(руководитель отдела эпилепсии и пароксизмальных состояний ФГБУ «Федеральный центр мозга и нейротехнологий» МЗ РФ, профессор кафедры неврологии, нейрохирургии и медицинской генетики лечебного факультета ФГАОУ ВО РНИМУ им. Н. И. Пирогова МЗ РФ, д.м.н.),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Анна Николаевна Боголепова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(профессор кафедры неврологии, нейрохирургии и медицинской генетики ФГАОУ ВО РНИМУ им. Н. И. Пирогова МЗ РФ, д.м.н.),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highlight w:val="white"/>
          <w:rtl w:val="0"/>
        </w:rPr>
        <w:t xml:space="preserve">Марина Николаевна Дадашева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white"/>
          <w:rtl w:val="0"/>
        </w:rPr>
        <w:t xml:space="preserve"> (профессор кафедры общей врачебной практики (семейной медицины) ГБУЗ МО «Московский областной научно-исследовательский клинический институт им. М. Ф. Владимирского», д.м.н., г. Москва).</w:t>
      </w:r>
    </w:p>
    <w:p w:rsidR="00000000" w:rsidDel="00000000" w:rsidP="00000000" w:rsidRDefault="00000000" w:rsidRPr="00000000" w14:paraId="00000012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Предстоящий вебинар посвящен диагностике, профилактике и современным концепциям лечения заболеваний нервной системы (хронической ишемии мозга, эпилепсии и болевых синдромов) и адресован специалистам, вовлеченным в решение этих проблем, в том числе, специалистам-неврологам стационарного и амбулаторного звена. </w:t>
      </w:r>
    </w:p>
    <w:p w:rsidR="00000000" w:rsidDel="00000000" w:rsidP="00000000" w:rsidRDefault="00000000" w:rsidRPr="00000000" w14:paraId="00000014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Документация по данному учебному мероприятию представлена в Комиссию по оценке учебных мероприятий и материалов для НМО.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Зарегистрироваться на вебинар можно на сайте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1155cc"/>
            <w:sz w:val="20"/>
            <w:szCs w:val="20"/>
            <w:u w:val="single"/>
            <w:rtl w:val="0"/>
          </w:rPr>
          <w:t xml:space="preserve">http://med-marketing.ru/2020-1476.html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line="240" w:lineRule="auto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Регистрация и участие в мероприятии – бесплатные. Всем зарегистрировавшимся будет выслана ссылка на вебинар за 24 часа до его начала. </w:t>
      </w:r>
    </w:p>
    <w:p w:rsidR="00000000" w:rsidDel="00000000" w:rsidP="00000000" w:rsidRDefault="00000000" w:rsidRPr="00000000" w14:paraId="0000001A">
      <w:pPr>
        <w:widowControl w:val="0"/>
        <w:spacing w:line="240" w:lineRule="auto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Технический провайдер ООО «ИНТЕГРИТИ»:</w:t>
      </w:r>
    </w:p>
    <w:p w:rsidR="00000000" w:rsidDel="00000000" w:rsidP="00000000" w:rsidRDefault="00000000" w:rsidRPr="00000000" w14:paraId="0000001C">
      <w:pPr>
        <w:widowControl w:val="0"/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тел.: +7 (495) 641-82-39 </w:t>
      </w:r>
    </w:p>
    <w:p w:rsidR="00000000" w:rsidDel="00000000" w:rsidP="00000000" w:rsidRDefault="00000000" w:rsidRPr="00000000" w14:paraId="0000001D">
      <w:pPr>
        <w:widowControl w:val="0"/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e-mail: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0"/>
            <w:szCs w:val="20"/>
            <w:u w:val="single"/>
            <w:rtl w:val="0"/>
          </w:rPr>
          <w:t xml:space="preserve">info@med-marketing.ru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line="240" w:lineRule="auto"/>
        <w:rPr/>
      </w:pP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0"/>
            <w:szCs w:val="20"/>
            <w:u w:val="single"/>
            <w:rtl w:val="0"/>
          </w:rPr>
          <w:t xml:space="preserve">http://med-marketing.ru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med-marketing.ru/2020-1476.html" TargetMode="External"/><Relationship Id="rId7" Type="http://schemas.openxmlformats.org/officeDocument/2006/relationships/hyperlink" Target="mailto:info@med-marketing.ru" TargetMode="External"/><Relationship Id="rId8" Type="http://schemas.openxmlformats.org/officeDocument/2006/relationships/hyperlink" Target="http://med-marketing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