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 Spacing"/>
        <w:jc w:val="center"/>
        <w:rPr>
          <w:rFonts w:ascii="Times New Roman" w:hAnsi="Times New Roman"/>
        </w:rPr>
      </w:pPr>
      <w:r>
        <w:rPr>
          <w:rStyle w:val="Нет A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5353050</wp:posOffset>
            </wp:positionH>
            <wp:positionV relativeFrom="page">
              <wp:posOffset>200025</wp:posOffset>
            </wp:positionV>
            <wp:extent cx="1808480" cy="752475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Изображе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Изображение" descr="Изображение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480" cy="7524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o Spacing"/>
        <w:jc w:val="center"/>
        <w:rPr>
          <w:rFonts w:ascii="Times New Roman" w:hAnsi="Times New Roman"/>
          <w:b w:val="1"/>
          <w:bCs w:val="1"/>
          <w:sz w:val="26"/>
          <w:szCs w:val="26"/>
        </w:rPr>
      </w:pPr>
    </w:p>
    <w:p>
      <w:pPr>
        <w:pStyle w:val="No Spacing"/>
        <w:spacing w:line="288" w:lineRule="auto"/>
        <w:jc w:val="center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В сентябре пройдет Всероссийский научно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ru-RU"/>
        </w:rPr>
        <w:t>-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практический форум для врачей «Педиатрия сегодня»</w:t>
      </w:r>
    </w:p>
    <w:p>
      <w:pPr>
        <w:pStyle w:val="No Spacing"/>
        <w:jc w:val="both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  <w:lang w:val="ru-RU"/>
        </w:rPr>
        <w:t>14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–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15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сентября 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2021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года состоится важное событие для профессионального сообщества – Всероссийский научно</w:t>
      </w:r>
      <w:r>
        <w:rPr>
          <w:rFonts w:ascii="Times New Roman" w:hAnsi="Times New Roman"/>
          <w:sz w:val="26"/>
          <w:szCs w:val="26"/>
          <w:rtl w:val="0"/>
          <w:lang w:val="ru-RU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практический форум «Педиатрия сегодня»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который призван объединить практикующих врачей с целью обмена опытом и повышения качества медицинской помощи детям и подросткам на поликлинических участках и в стационарах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No Spacing"/>
        <w:jc w:val="both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Программа аккредитована Комиссией по оценке учебных мероприятий и материалов НМО на 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ru-RU"/>
        </w:rPr>
        <w:t xml:space="preserve">10 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кредитных единиц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ru-RU"/>
        </w:rPr>
        <w:t>.</w:t>
      </w:r>
    </w:p>
    <w:p>
      <w:pPr>
        <w:pStyle w:val="No Spacing"/>
        <w:jc w:val="both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На площадке конгресс</w:t>
      </w:r>
      <w:r>
        <w:rPr>
          <w:rFonts w:ascii="Times New Roman" w:hAnsi="Times New Roman"/>
          <w:sz w:val="26"/>
          <w:szCs w:val="26"/>
          <w:rtl w:val="0"/>
          <w:lang w:val="ru-RU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центра Первого МГМУ им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Сеченова встретятся члены</w:t>
      </w:r>
      <w:r>
        <w:rPr>
          <w:rFonts w:ascii="Times New Roman" w:hAnsi="Times New Roman"/>
          <w:sz w:val="26"/>
          <w:szCs w:val="26"/>
          <w:rtl w:val="0"/>
          <w:lang w:val="ru-RU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корреспонденты РАН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доктора медицинских наук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профессора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главные внештатные специалисты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чтобы обсудить распространенные проблемы диагностики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лечения и реабилитации маленьких пациентов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</w:p>
    <w:p>
      <w:pPr>
        <w:pStyle w:val="No Spacing"/>
        <w:jc w:val="both"/>
        <w:rPr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Будут разобраны клинические случаи и рекомендации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формулировки и критерии диагнозов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современные методы и алгоритмы лечения пациентов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презентованы новейшие достижения в области фармации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</w:p>
    <w:p>
      <w:pPr>
        <w:pStyle w:val="No Spacing"/>
        <w:jc w:val="both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Программа форума</w:t>
      </w:r>
      <w:r>
        <w:rPr>
          <w:sz w:val="26"/>
          <w:szCs w:val="26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включает 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18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образовательных сессий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в рамках которых будет представлено более 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80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докладов по теме диагностики и лечения заболеваний респираторной системы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желудочно</w:t>
      </w:r>
      <w:r>
        <w:rPr>
          <w:rFonts w:ascii="Times New Roman" w:hAnsi="Times New Roman"/>
          <w:sz w:val="26"/>
          <w:szCs w:val="26"/>
          <w:rtl w:val="0"/>
          <w:lang w:val="ru-RU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кишечного тракта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сердечно</w:t>
      </w:r>
      <w:r>
        <w:rPr>
          <w:rFonts w:ascii="Times New Roman" w:hAnsi="Times New Roman"/>
          <w:sz w:val="26"/>
          <w:szCs w:val="26"/>
          <w:rtl w:val="0"/>
          <w:lang w:val="ru-RU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сосудистых заболеваний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ревматических заболеваний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заболеваний нервной и эндокринной систем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питания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вакцинации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туберкулеза в педиатрической практике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аллергических заболеваний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дерматовенерологии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стоматологического здоровья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заболевания органов мочевой системы и аутоимунных заболеваний у детей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</w:p>
    <w:p>
      <w:pPr>
        <w:pStyle w:val="No Spacing"/>
        <w:jc w:val="both"/>
        <w:rPr>
          <w:rFonts w:ascii="Times Roman" w:cs="Times Roman" w:hAnsi="Times Roman" w:eastAsia="Times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Особое внимание специалисты уделят вопросам лечения коронавирусной инфекции и постковидного синдрома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а также представят основные положения клинического протокола лечения детей с 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COVID-19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 современном этапе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</w:p>
    <w:p>
      <w:pPr>
        <w:pStyle w:val="No Spacing"/>
        <w:jc w:val="both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Председатели программного комитета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ru-RU"/>
        </w:rPr>
        <w:t xml:space="preserve">: </w:t>
      </w:r>
    </w:p>
    <w:p>
      <w:pPr>
        <w:pStyle w:val="No Spacing"/>
        <w:spacing w:after="0" w:line="240" w:lineRule="auto"/>
        <w:jc w:val="both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Сычёв Дмитрий Алексеевич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член</w:t>
      </w:r>
      <w:r>
        <w:rPr>
          <w:rFonts w:ascii="Times New Roman" w:hAnsi="Times New Roman"/>
          <w:sz w:val="26"/>
          <w:szCs w:val="26"/>
          <w:rtl w:val="0"/>
          <w:lang w:val="ru-RU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корр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РАН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профессор РАН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ректор ФГБОУ ДПО РМАНПО Минздрава России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Москва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No Spacing"/>
        <w:spacing w:after="0" w:line="240" w:lineRule="auto"/>
        <w:jc w:val="both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  <w:t>Захарова Ирина Николаевна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профессор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заведующая кафедрой педиатрии ФГБОУ ДПО РМАНПО МЗ РФ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заслуженный врач РФ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Москва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No Spacing"/>
        <w:spacing w:after="0" w:line="240" w:lineRule="auto"/>
        <w:jc w:val="both"/>
        <w:rPr>
          <w:rFonts w:ascii="Times Roman" w:cs="Times Roman" w:hAnsi="Times Roman" w:eastAsia="Times Roman"/>
          <w:sz w:val="26"/>
          <w:szCs w:val="26"/>
          <w:shd w:val="clear" w:color="auto" w:fill="ffffff"/>
        </w:rPr>
      </w:pPr>
      <w:r>
        <w:rPr>
          <w:rFonts w:ascii="Times New Roman" w:cs="Times New Roman" w:hAnsi="Times New Roman" w:eastAsia="Times New Roman"/>
          <w:sz w:val="26"/>
          <w:szCs w:val="26"/>
          <w:rtl w:val="0"/>
        </w:rPr>
        <w:br w:type="textWrapping"/>
        <w:t>Османов Исмаил Магомедович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профессор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главный врач ГБУЗ «Детская городская клиническая больница им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Башляевой ДЗМ»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главный внештатный специалист педиатр ДЗМ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Москва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</w:p>
    <w:p>
      <w:pPr>
        <w:pStyle w:val="No Spacing"/>
        <w:jc w:val="both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Организаторы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ru-RU"/>
        </w:rPr>
        <w:t>: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ФГБОУ ДПО «Российская медицинская академия непрерывного профессионального образования» Минздрава России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ГБУЗ «Детская городская клиническая больница имени З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Башляевой Департамента здравоохранения города Москвы»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/>
          <w:sz w:val="26"/>
          <w:szCs w:val="26"/>
          <w:rtl w:val="0"/>
          <w:lang w:val="en-US"/>
        </w:rPr>
        <w:t>Pediatrics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rtl w:val="0"/>
          <w:lang w:val="en-US"/>
        </w:rPr>
        <w:t>school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– проект последипломного образования врачей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</w:p>
    <w:p>
      <w:pPr>
        <w:pStyle w:val="No Spacing"/>
        <w:spacing w:line="264" w:lineRule="auto"/>
        <w:jc w:val="both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Принять участие в мероприятии можно бесплатно как в офлайн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так и в онлайн формате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</w:p>
    <w:p>
      <w:pPr>
        <w:pStyle w:val="No Spacing"/>
        <w:spacing w:line="264" w:lineRule="auto"/>
        <w:jc w:val="both"/>
        <w:rPr>
          <w:rStyle w:val="Нет"/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Регистрация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ru-RU"/>
        </w:rPr>
        <w:t>: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"http://pediatricstoday.ru/"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pediatricstoday.ru</w:t>
      </w:r>
      <w:r>
        <w:rPr/>
        <w:fldChar w:fldCharType="end" w:fldLock="0"/>
      </w:r>
    </w:p>
    <w:p>
      <w:pPr>
        <w:pStyle w:val="No Spacing"/>
        <w:spacing w:line="264" w:lineRule="auto"/>
        <w:jc w:val="both"/>
        <w:rPr>
          <w:rStyle w:val="Нет"/>
          <w:rFonts w:ascii="Times New Roman" w:cs="Times New Roman" w:hAnsi="Times New Roman" w:eastAsia="Times New Roman"/>
          <w:sz w:val="26"/>
          <w:szCs w:val="26"/>
        </w:rPr>
      </w:pPr>
      <w:r>
        <w:rPr>
          <w:rStyle w:val="Нет"/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Дата</w:t>
      </w:r>
      <w:r>
        <w:rPr>
          <w:rStyle w:val="Нет"/>
          <w:rFonts w:ascii="Times New Roman" w:hAnsi="Times New Roman"/>
          <w:b w:val="1"/>
          <w:bCs w:val="1"/>
          <w:sz w:val="26"/>
          <w:szCs w:val="26"/>
          <w:rtl w:val="0"/>
          <w:lang w:val="ru-RU"/>
        </w:rPr>
        <w:t>:</w:t>
      </w:r>
      <w:r>
        <w:rPr>
          <w:rStyle w:val="Нет"/>
          <w:rFonts w:ascii="Times New Roman" w:hAnsi="Times New Roman"/>
          <w:sz w:val="26"/>
          <w:szCs w:val="26"/>
          <w:rtl w:val="0"/>
          <w:lang w:val="ru-RU"/>
        </w:rPr>
        <w:t xml:space="preserve"> 14</w:t>
      </w:r>
      <w:r>
        <w:rPr>
          <w:rStyle w:val="Нет"/>
          <w:rFonts w:ascii="Times New Roman" w:hAnsi="Times New Roman" w:hint="default"/>
          <w:sz w:val="26"/>
          <w:szCs w:val="26"/>
          <w:rtl w:val="0"/>
          <w:lang w:val="ru-RU"/>
        </w:rPr>
        <w:t>–</w:t>
      </w:r>
      <w:r>
        <w:rPr>
          <w:rStyle w:val="Нет"/>
          <w:rFonts w:ascii="Times New Roman" w:hAnsi="Times New Roman"/>
          <w:sz w:val="26"/>
          <w:szCs w:val="26"/>
          <w:rtl w:val="0"/>
          <w:lang w:val="ru-RU"/>
        </w:rPr>
        <w:t xml:space="preserve">15 </w:t>
      </w:r>
      <w:r>
        <w:rPr>
          <w:rStyle w:val="Нет"/>
          <w:rFonts w:ascii="Times New Roman" w:hAnsi="Times New Roman" w:hint="default"/>
          <w:sz w:val="26"/>
          <w:szCs w:val="26"/>
          <w:rtl w:val="0"/>
          <w:lang w:val="ru-RU"/>
        </w:rPr>
        <w:t xml:space="preserve">сентября </w:t>
      </w:r>
      <w:r>
        <w:rPr>
          <w:rStyle w:val="Нет"/>
          <w:rFonts w:ascii="Times New Roman" w:hAnsi="Times New Roman"/>
          <w:sz w:val="26"/>
          <w:szCs w:val="26"/>
          <w:rtl w:val="0"/>
          <w:lang w:val="ru-RU"/>
        </w:rPr>
        <w:t xml:space="preserve">2021 </w:t>
      </w:r>
      <w:r>
        <w:rPr>
          <w:rStyle w:val="Нет"/>
          <w:rFonts w:ascii="Times New Roman" w:hAnsi="Times New Roman" w:hint="default"/>
          <w:sz w:val="26"/>
          <w:szCs w:val="26"/>
          <w:rtl w:val="0"/>
          <w:lang w:val="ru-RU"/>
        </w:rPr>
        <w:t>г</w:t>
      </w:r>
      <w:r>
        <w:rPr>
          <w:rStyle w:val="Нет"/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No Spacing"/>
        <w:spacing w:line="264" w:lineRule="auto"/>
        <w:jc w:val="both"/>
        <w:rPr>
          <w:rStyle w:val="Нет"/>
          <w:rFonts w:ascii="Times New Roman" w:cs="Times New Roman" w:hAnsi="Times New Roman" w:eastAsia="Times New Roman"/>
          <w:sz w:val="26"/>
          <w:szCs w:val="26"/>
        </w:rPr>
      </w:pPr>
      <w:r>
        <w:rPr>
          <w:rStyle w:val="Нет"/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Место проведения</w:t>
      </w:r>
      <w:r>
        <w:rPr>
          <w:rStyle w:val="Нет"/>
          <w:rFonts w:ascii="Times New Roman" w:hAnsi="Times New Roman"/>
          <w:b w:val="1"/>
          <w:bCs w:val="1"/>
          <w:sz w:val="26"/>
          <w:szCs w:val="26"/>
          <w:rtl w:val="0"/>
          <w:lang w:val="ru-RU"/>
        </w:rPr>
        <w:t>:</w:t>
      </w:r>
      <w:r>
        <w:rPr>
          <w:rStyle w:val="Нет"/>
          <w:rFonts w:ascii="Times New Roman" w:hAnsi="Times New Roman" w:hint="default"/>
          <w:sz w:val="26"/>
          <w:szCs w:val="26"/>
          <w:rtl w:val="0"/>
          <w:lang w:val="ru-RU"/>
        </w:rPr>
        <w:t xml:space="preserve"> Конгресс</w:t>
      </w:r>
      <w:r>
        <w:rPr>
          <w:rStyle w:val="Нет"/>
          <w:rFonts w:ascii="Times New Roman" w:hAnsi="Times New Roman"/>
          <w:sz w:val="26"/>
          <w:szCs w:val="26"/>
          <w:rtl w:val="0"/>
          <w:lang w:val="ru-RU"/>
        </w:rPr>
        <w:t>-</w:t>
      </w:r>
      <w:r>
        <w:rPr>
          <w:rStyle w:val="Нет"/>
          <w:rFonts w:ascii="Times New Roman" w:hAnsi="Times New Roman" w:hint="default"/>
          <w:sz w:val="26"/>
          <w:szCs w:val="26"/>
          <w:rtl w:val="0"/>
          <w:lang w:val="ru-RU"/>
        </w:rPr>
        <w:t>центр ФГАОУ ВО Первый МГМУ им</w:t>
      </w:r>
      <w:r>
        <w:rPr>
          <w:rStyle w:val="Нет"/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z w:val="26"/>
          <w:szCs w:val="26"/>
          <w:rtl w:val="0"/>
          <w:lang w:val="ru-RU"/>
        </w:rPr>
        <w:t>И</w:t>
      </w:r>
      <w:r>
        <w:rPr>
          <w:rStyle w:val="Нет"/>
          <w:rFonts w:ascii="Times New Roman" w:hAnsi="Times New Roman"/>
          <w:sz w:val="26"/>
          <w:szCs w:val="26"/>
          <w:rtl w:val="0"/>
          <w:lang w:val="ru-RU"/>
        </w:rPr>
        <w:t>.</w:t>
      </w:r>
      <w:r>
        <w:rPr>
          <w:rStyle w:val="Нет"/>
          <w:rFonts w:ascii="Times New Roman" w:hAnsi="Times New Roman" w:hint="default"/>
          <w:sz w:val="26"/>
          <w:szCs w:val="26"/>
          <w:rtl w:val="0"/>
          <w:lang w:val="ru-RU"/>
        </w:rPr>
        <w:t>М</w:t>
      </w:r>
      <w:r>
        <w:rPr>
          <w:rStyle w:val="Нет"/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z w:val="26"/>
          <w:szCs w:val="26"/>
          <w:rtl w:val="0"/>
          <w:lang w:val="ru-RU"/>
        </w:rPr>
        <w:t>Сеченова Минздрава России</w:t>
      </w:r>
      <w:r>
        <w:rPr>
          <w:rStyle w:val="Нет"/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6"/>
          <w:szCs w:val="26"/>
          <w:rtl w:val="0"/>
          <w:lang w:val="ru-RU"/>
        </w:rPr>
        <w:t>г</w:t>
      </w:r>
      <w:r>
        <w:rPr>
          <w:rStyle w:val="Нет"/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z w:val="26"/>
          <w:szCs w:val="26"/>
          <w:rtl w:val="0"/>
          <w:lang w:val="ru-RU"/>
        </w:rPr>
        <w:t>Москва</w:t>
      </w:r>
      <w:r>
        <w:rPr>
          <w:rStyle w:val="Нет"/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6"/>
          <w:szCs w:val="26"/>
          <w:rtl w:val="0"/>
          <w:lang w:val="ru-RU"/>
        </w:rPr>
        <w:t>ул</w:t>
      </w:r>
      <w:r>
        <w:rPr>
          <w:rStyle w:val="Нет"/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z w:val="26"/>
          <w:szCs w:val="26"/>
          <w:rtl w:val="0"/>
          <w:lang w:val="ru-RU"/>
        </w:rPr>
        <w:t>Трубецкая</w:t>
      </w:r>
      <w:r>
        <w:rPr>
          <w:rStyle w:val="Нет"/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6"/>
          <w:szCs w:val="26"/>
          <w:rtl w:val="0"/>
          <w:lang w:val="ru-RU"/>
        </w:rPr>
        <w:t>д</w:t>
      </w:r>
      <w:r>
        <w:rPr>
          <w:rStyle w:val="Нет"/>
          <w:rFonts w:ascii="Times New Roman" w:hAnsi="Times New Roman"/>
          <w:sz w:val="26"/>
          <w:szCs w:val="26"/>
          <w:rtl w:val="0"/>
          <w:lang w:val="ru-RU"/>
        </w:rPr>
        <w:t>. 8</w:t>
      </w:r>
    </w:p>
    <w:p>
      <w:pPr>
        <w:pStyle w:val="No Spacing"/>
        <w:spacing w:line="264" w:lineRule="auto"/>
        <w:jc w:val="both"/>
        <w:rPr>
          <w:rStyle w:val="Нет"/>
          <w:rFonts w:ascii="Times New Roman" w:cs="Times New Roman" w:hAnsi="Times New Roman" w:eastAsia="Times New Roman"/>
          <w:sz w:val="26"/>
          <w:szCs w:val="26"/>
        </w:rPr>
      </w:pPr>
      <w:r>
        <w:rPr>
          <w:rStyle w:val="Нет"/>
          <w:rFonts w:ascii="Times New Roman" w:hAnsi="Times New Roman"/>
          <w:sz w:val="26"/>
          <w:szCs w:val="26"/>
          <w:rtl w:val="0"/>
          <w:lang w:val="ru-RU"/>
        </w:rPr>
        <w:t>___</w:t>
      </w:r>
    </w:p>
    <w:p>
      <w:pPr>
        <w:pStyle w:val="No Spacing"/>
        <w:spacing w:line="264" w:lineRule="auto"/>
        <w:jc w:val="both"/>
        <w:rPr>
          <w:rStyle w:val="Нет"/>
          <w:rFonts w:ascii="Times New Roman" w:cs="Times New Roman" w:hAnsi="Times New Roman" w:eastAsia="Times New Roman"/>
          <w:b w:val="1"/>
          <w:bCs w:val="1"/>
        </w:rPr>
      </w:pP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>Всероссийский научно</w:t>
      </w: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>-</w:t>
      </w: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 xml:space="preserve">практический форум с международным участием «Педиатрия сегодня» проходит с соблюдением рекомендаций Роспотребнадзора в целях недопущения распространения новой коронавирусной инфекции </w:t>
      </w: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 xml:space="preserve">COVID-19 </w:t>
      </w: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>на территории Российской Федерации</w:t>
      </w: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b w:val="1"/>
          <w:bCs w:val="1"/>
          <w:rtl w:val="0"/>
          <w:lang w:val="ru-RU"/>
        </w:rPr>
        <w:t>Просим ознакомиться с рекомендациями на сайте форума перед посещением мероприятия</w:t>
      </w: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 xml:space="preserve">. </w:t>
      </w:r>
    </w:p>
    <w:p>
      <w:pPr>
        <w:pStyle w:val="No Spacing"/>
        <w:spacing w:line="264" w:lineRule="auto"/>
        <w:jc w:val="both"/>
        <w:rPr>
          <w:rStyle w:val="Нет"/>
          <w:rFonts w:ascii="Times New Roman" w:cs="Times New Roman" w:hAnsi="Times New Roman" w:eastAsia="Times New Roman"/>
          <w:b w:val="1"/>
          <w:bCs w:val="1"/>
        </w:rPr>
      </w:pPr>
      <w:r>
        <w:rPr>
          <w:rStyle w:val="Нет"/>
          <w:rFonts w:ascii="Times New Roman" w:hAnsi="Times New Roman"/>
          <w:b w:val="1"/>
          <w:bCs w:val="1"/>
          <w:rtl w:val="0"/>
          <w:lang w:val="ru-RU"/>
        </w:rPr>
        <w:t xml:space="preserve">____ </w:t>
      </w:r>
    </w:p>
    <w:p>
      <w:pPr>
        <w:pStyle w:val="No Spacing"/>
        <w:rPr>
          <w:rStyle w:val="Нет"/>
          <w:rFonts w:ascii="Times New Roman" w:cs="Times New Roman" w:hAnsi="Times New Roman" w:eastAsia="Times New Roman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>Контакты для аккредитации СМИ</w:t>
      </w:r>
      <w:r>
        <w:rPr>
          <w:rStyle w:val="Нет"/>
          <w:rFonts w:ascii="Times New Roman" w:hAnsi="Times New Roman"/>
          <w:rtl w:val="0"/>
          <w:lang w:val="ru-RU"/>
        </w:rPr>
        <w:t xml:space="preserve">: </w:t>
      </w:r>
    </w:p>
    <w:p>
      <w:pPr>
        <w:pStyle w:val="No Spacing"/>
        <w:rPr>
          <w:rStyle w:val="Нет"/>
          <w:rFonts w:ascii="Times New Roman" w:cs="Times New Roman" w:hAnsi="Times New Roman" w:eastAsia="Times New Roman"/>
        </w:rPr>
      </w:pPr>
      <w:r>
        <w:rPr>
          <w:rStyle w:val="Нет"/>
          <w:rFonts w:ascii="Times New Roman" w:hAnsi="Times New Roman" w:hint="default"/>
          <w:rtl w:val="0"/>
          <w:lang w:val="ru-RU"/>
        </w:rPr>
        <w:t xml:space="preserve">Панасенко Елена </w:t>
      </w:r>
    </w:p>
    <w:p>
      <w:pPr>
        <w:pStyle w:val="No Spacing"/>
        <w:rPr>
          <w:rStyle w:val="Нет"/>
          <w:rFonts w:ascii="Times New Roman" w:cs="Times New Roman" w:hAnsi="Times New Roman" w:eastAsia="Times New Roman"/>
        </w:rPr>
      </w:pPr>
      <w:r>
        <w:rPr>
          <w:rStyle w:val="Hyperlink.1"/>
          <w:rFonts w:ascii="Times New Roman" w:cs="Times New Roman" w:hAnsi="Times New Roman" w:eastAsia="Times New Roman"/>
          <w:outline w:val="0"/>
          <w:color w:val="0563c1"/>
          <w:u w:val="single" w:color="0563c1"/>
          <w:lang w:val="en-US"/>
          <w14:textFill>
            <w14:solidFill>
              <w14:srgbClr w14:val="0563C1"/>
            </w14:solidFill>
          </w14:textFill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outline w:val="0"/>
          <w:color w:val="0563c1"/>
          <w:u w:val="single" w:color="0563c1"/>
          <w:lang w:val="en-US"/>
          <w14:textFill>
            <w14:solidFill>
              <w14:srgbClr w14:val="0563C1"/>
            </w14:solidFill>
          </w14:textFill>
        </w:rPr>
        <w:instrText xml:space="preserve"> HYPERLINK "mailto:panasenkoenya@mail.ru"</w:instrText>
      </w:r>
      <w:r>
        <w:rPr>
          <w:rStyle w:val="Hyperlink.1"/>
          <w:rFonts w:ascii="Times New Roman" w:cs="Times New Roman" w:hAnsi="Times New Roman" w:eastAsia="Times New Roman"/>
          <w:outline w:val="0"/>
          <w:color w:val="0563c1"/>
          <w:u w:val="single" w:color="0563c1"/>
          <w:lang w:val="en-US"/>
          <w14:textFill>
            <w14:solidFill>
              <w14:srgbClr w14:val="0563C1"/>
            </w14:solidFill>
          </w14:textFill>
        </w:rPr>
        <w:fldChar w:fldCharType="separate" w:fldLock="0"/>
      </w:r>
      <w:r>
        <w:rPr>
          <w:rStyle w:val="Hyperlink.1"/>
          <w:rFonts w:ascii="Times New Roman" w:hAnsi="Times New Roman"/>
          <w:outline w:val="0"/>
          <w:color w:val="0563c1"/>
          <w:u w:val="single" w:color="0563c1"/>
          <w:rtl w:val="0"/>
          <w:lang w:val="en-US"/>
          <w14:textFill>
            <w14:solidFill>
              <w14:srgbClr w14:val="0563C1"/>
            </w14:solidFill>
          </w14:textFill>
        </w:rPr>
        <w:t>panasenkoenya@mail.ru</w:t>
      </w:r>
      <w:r>
        <w:rPr/>
        <w:fldChar w:fldCharType="end" w:fldLock="0"/>
      </w:r>
      <w:r>
        <w:rPr>
          <w:rStyle w:val="Нет"/>
          <w:rFonts w:ascii="Times New Roman" w:hAnsi="Times New Roman"/>
          <w:rtl w:val="0"/>
          <w:lang w:val="ru-RU"/>
        </w:rPr>
        <w:t xml:space="preserve"> </w:t>
      </w:r>
    </w:p>
    <w:p>
      <w:pPr>
        <w:pStyle w:val="No Spacing"/>
        <w:spacing w:line="264" w:lineRule="auto"/>
        <w:jc w:val="both"/>
        <w:rPr>
          <w:rStyle w:val="Нет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"/>
          <w:rFonts w:ascii="Times New Roman" w:hAnsi="Times New Roman"/>
          <w:sz w:val="24"/>
          <w:szCs w:val="24"/>
          <w:rtl w:val="0"/>
          <w:lang w:val="en-US"/>
        </w:rPr>
        <w:t>+7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Style w:val="Нет"/>
          <w:rFonts w:ascii="Times New Roman" w:hAnsi="Times New Roman"/>
          <w:sz w:val="24"/>
          <w:szCs w:val="24"/>
          <w:rtl w:val="0"/>
          <w:lang w:val="en-US"/>
        </w:rPr>
        <w:t>(925)</w:t>
      </w:r>
      <w:r>
        <w:rPr>
          <w:rStyle w:val="Нет"/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Style w:val="Нет"/>
          <w:rFonts w:ascii="Times New Roman" w:hAnsi="Times New Roman"/>
          <w:sz w:val="24"/>
          <w:szCs w:val="24"/>
          <w:rtl w:val="0"/>
          <w:lang w:val="en-US"/>
        </w:rPr>
        <w:t xml:space="preserve">728-70-38 </w:t>
      </w:r>
    </w:p>
    <w:p>
      <w:pPr>
        <w:pStyle w:val="No Spacing"/>
        <w:spacing w:line="264" w:lineRule="auto"/>
        <w:jc w:val="both"/>
        <w:rPr>
          <w:rStyle w:val="Нет"/>
          <w:rFonts w:ascii="Times New Roman" w:cs="Times New Roman" w:hAnsi="Times New Roman" w:eastAsia="Times New Roman"/>
          <w:i w:val="1"/>
          <w:iCs w:val="1"/>
          <w:sz w:val="26"/>
          <w:szCs w:val="26"/>
        </w:rPr>
      </w:pPr>
    </w:p>
    <w:p>
      <w:pPr>
        <w:pStyle w:val="No Spacing"/>
        <w:rPr>
          <w:rStyle w:val="Нет"/>
          <w:rFonts w:ascii="Times New Roman" w:cs="Times New Roman" w:hAnsi="Times New Roman" w:eastAsia="Times New Roman"/>
        </w:rPr>
      </w:pPr>
    </w:p>
    <w:p>
      <w:pPr>
        <w:pStyle w:val="No Spacing"/>
        <w:rPr>
          <w:rStyle w:val="Нет"/>
          <w:rFonts w:ascii="Times New Roman" w:cs="Times New Roman" w:hAnsi="Times New Roman" w:eastAsia="Times New Roman"/>
        </w:rPr>
      </w:pPr>
    </w:p>
    <w:p>
      <w:pPr>
        <w:pStyle w:val="No Spacing"/>
        <w:rPr>
          <w:rStyle w:val="Нет A"/>
        </w:rPr>
      </w:pPr>
    </w:p>
    <w:p>
      <w:pPr>
        <w:pStyle w:val="По умолчанию A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/>
        <w:rPr>
          <w:rStyle w:val="Нет A"/>
          <w:sz w:val="22"/>
          <w:szCs w:val="22"/>
        </w:rPr>
      </w:pPr>
    </w:p>
    <w:p>
      <w:pPr>
        <w:pStyle w:val="По умолчанию A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/>
      </w:pPr>
      <w:r>
        <w:rPr>
          <w:rStyle w:val="Нет A"/>
          <w:sz w:val="22"/>
          <w:szCs w:val="22"/>
        </w:rPr>
      </w:r>
    </w:p>
    <w:sectPr>
      <w:headerReference w:type="default" r:id="rId5"/>
      <w:footerReference w:type="default" r:id="rId6"/>
      <w:pgSz w:w="11900" w:h="16840" w:orient="portrait"/>
      <w:pgMar w:top="993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 Spacing">
    <w:name w:val="No Spacing"/>
    <w:next w:val="No Spacing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Нет A">
    <w:name w:val="Нет A"/>
  </w:style>
  <w:style w:type="character" w:styleId="Нет">
    <w:name w:val="Нет"/>
  </w:style>
  <w:style w:type="character" w:styleId="Hyperlink.0">
    <w:name w:val="Hyperlink.0"/>
    <w:basedOn w:val="Нет"/>
    <w:next w:val="Hyperlink.0"/>
    <w:rPr>
      <w:rFonts w:ascii="Times New Roman" w:cs="Times New Roman" w:hAnsi="Times New Roman" w:eastAsia="Times New Roman"/>
      <w:outline w:val="0"/>
      <w:color w:val="0000ff"/>
      <w:sz w:val="26"/>
      <w:szCs w:val="26"/>
      <w:u w:val="single" w:color="0000ff"/>
      <w14:textFill>
        <w14:solidFill>
          <w14:srgbClr w14:val="0000FF"/>
        </w14:solidFill>
      </w14:textFill>
    </w:rPr>
  </w:style>
  <w:style w:type="character" w:styleId="Hyperlink.1">
    <w:name w:val="Hyperlink.1"/>
    <w:basedOn w:val="Нет"/>
    <w:next w:val="Hyperlink.1"/>
    <w:rPr>
      <w:rFonts w:ascii="Times New Roman" w:cs="Times New Roman" w:hAnsi="Times New Roman" w:eastAsia="Times New Roman"/>
      <w:outline w:val="0"/>
      <w:color w:val="0563c1"/>
      <w:u w:val="single" w:color="0563c1"/>
      <w:lang w:val="en-US"/>
      <w14:textFill>
        <w14:solidFill>
          <w14:srgbClr w14:val="0563C1"/>
        </w14:solidFill>
      </w14:textFill>
    </w:rPr>
  </w:style>
  <w:style w:type="paragraph" w:styleId="По умолчанию A">
    <w:name w:val="По умолчанию A"/>
    <w:next w:val="По умолчанию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