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3174F7" w14:textId="2F59C753" w:rsidR="00FB0640" w:rsidRPr="00FB0640" w:rsidRDefault="00FB0640" w:rsidP="006213AC">
      <w:pPr>
        <w:pStyle w:val="af7"/>
        <w:spacing w:before="240" w:beforeAutospacing="0" w:after="240" w:afterAutospacing="0" w:line="375" w:lineRule="atLeast"/>
        <w:rPr>
          <w:rStyle w:val="af2"/>
          <w:rFonts w:eastAsiaTheme="majorEastAsia"/>
          <w:b w:val="0"/>
          <w:bCs w:val="0"/>
          <w:color w:val="1C1C1C"/>
        </w:rPr>
      </w:pPr>
      <w:bookmarkStart w:id="0" w:name="_GoBack"/>
      <w:bookmarkEnd w:id="0"/>
      <w:r w:rsidRPr="00FB0640">
        <w:rPr>
          <w:rStyle w:val="af2"/>
          <w:rFonts w:eastAsiaTheme="majorEastAsia"/>
          <w:color w:val="1C1C1C"/>
          <w:lang w:val="en-US"/>
        </w:rPr>
        <w:t>V</w:t>
      </w:r>
      <w:r w:rsidRPr="00FB0640">
        <w:rPr>
          <w:rStyle w:val="af2"/>
          <w:rFonts w:eastAsiaTheme="majorEastAsia"/>
          <w:color w:val="1C1C1C"/>
        </w:rPr>
        <w:t xml:space="preserve"> Международный симпозиум </w:t>
      </w:r>
      <w:r w:rsidRPr="00FB0640">
        <w:rPr>
          <w:rStyle w:val="af2"/>
          <w:rFonts w:eastAsiaTheme="majorEastAsia"/>
          <w:b w:val="0"/>
          <w:bCs w:val="0"/>
          <w:color w:val="1C1C1C"/>
        </w:rPr>
        <w:t>«</w:t>
      </w:r>
      <w:r w:rsidRPr="00FB0640">
        <w:rPr>
          <w:b/>
          <w:bCs/>
          <w:color w:val="1C1C1C"/>
        </w:rPr>
        <w:t>Поддерживающая терапия в онкологии: лучшие мировые практики</w:t>
      </w:r>
      <w:r w:rsidRPr="00FB0640">
        <w:rPr>
          <w:rStyle w:val="af2"/>
          <w:rFonts w:eastAsiaTheme="majorEastAsia"/>
          <w:b w:val="0"/>
          <w:bCs w:val="0"/>
          <w:color w:val="1C1C1C"/>
        </w:rPr>
        <w:t>»</w:t>
      </w:r>
    </w:p>
    <w:p w14:paraId="002D40F8" w14:textId="7CDEECDA" w:rsidR="006213AC" w:rsidRPr="00FB0640" w:rsidRDefault="006213AC" w:rsidP="006213AC">
      <w:pPr>
        <w:pStyle w:val="af7"/>
        <w:spacing w:before="240" w:beforeAutospacing="0" w:after="240" w:afterAutospacing="0" w:line="375" w:lineRule="atLeast"/>
        <w:rPr>
          <w:b/>
          <w:bCs/>
          <w:i/>
          <w:iCs/>
          <w:color w:val="1C1C1C"/>
        </w:rPr>
      </w:pPr>
      <w:r w:rsidRPr="00FB0640">
        <w:rPr>
          <w:rStyle w:val="af2"/>
          <w:rFonts w:eastAsiaTheme="majorEastAsia"/>
          <w:b w:val="0"/>
          <w:bCs w:val="0"/>
          <w:i/>
          <w:iCs/>
          <w:color w:val="1C1C1C"/>
        </w:rPr>
        <w:t>Онлайн-трансляция</w:t>
      </w:r>
    </w:p>
    <w:p w14:paraId="32CBF6C3" w14:textId="289BEEDA" w:rsidR="00186E93" w:rsidRPr="00FB0640" w:rsidRDefault="006213AC" w:rsidP="006213AC">
      <w:pPr>
        <w:pStyle w:val="af7"/>
        <w:spacing w:before="240" w:beforeAutospacing="0" w:after="240" w:afterAutospacing="0" w:line="375" w:lineRule="atLeast"/>
        <w:rPr>
          <w:color w:val="1C1C1C"/>
        </w:rPr>
      </w:pPr>
      <w:r w:rsidRPr="00FB0640">
        <w:rPr>
          <w:rStyle w:val="af2"/>
          <w:rFonts w:eastAsiaTheme="majorEastAsia"/>
          <w:color w:val="1C1C1C"/>
        </w:rPr>
        <w:t>08 октября 2021 г.</w:t>
      </w:r>
      <w:r w:rsidRPr="00FB0640">
        <w:rPr>
          <w:color w:val="1C1C1C"/>
        </w:rPr>
        <w:t xml:space="preserve"> </w:t>
      </w:r>
      <w:r w:rsidRPr="00FB0640">
        <w:rPr>
          <w:rStyle w:val="af2"/>
          <w:rFonts w:eastAsiaTheme="majorEastAsia"/>
          <w:color w:val="1C1C1C"/>
        </w:rPr>
        <w:t>c 09.00 до 18.00</w:t>
      </w:r>
      <w:r w:rsidR="00FB0640">
        <w:rPr>
          <w:rStyle w:val="af2"/>
          <w:rFonts w:eastAsiaTheme="majorEastAsia"/>
          <w:color w:val="1C1C1C"/>
        </w:rPr>
        <w:t xml:space="preserve"> (по </w:t>
      </w:r>
      <w:proofErr w:type="spellStart"/>
      <w:r w:rsidR="00FB0640">
        <w:rPr>
          <w:rStyle w:val="af2"/>
          <w:rFonts w:eastAsiaTheme="majorEastAsia"/>
          <w:color w:val="1C1C1C"/>
        </w:rPr>
        <w:t>мск</w:t>
      </w:r>
      <w:proofErr w:type="spellEnd"/>
      <w:r w:rsidR="00FB0640">
        <w:rPr>
          <w:rStyle w:val="af2"/>
          <w:rFonts w:eastAsiaTheme="majorEastAsia"/>
          <w:color w:val="1C1C1C"/>
        </w:rPr>
        <w:t>)</w:t>
      </w:r>
    </w:p>
    <w:p w14:paraId="4164DD7D" w14:textId="30533F42" w:rsidR="006213AC" w:rsidRDefault="006213AC" w:rsidP="006213AC">
      <w:pPr>
        <w:pStyle w:val="af7"/>
        <w:spacing w:before="240" w:beforeAutospacing="0" w:after="240" w:afterAutospacing="0" w:line="375" w:lineRule="atLeast"/>
        <w:jc w:val="both"/>
        <w:rPr>
          <w:color w:val="333333"/>
        </w:rPr>
      </w:pPr>
      <w:r w:rsidRPr="00FB0640">
        <w:rPr>
          <w:color w:val="333333"/>
        </w:rPr>
        <w:t xml:space="preserve">Поддерживающая терапия </w:t>
      </w:r>
      <w:r w:rsidR="00FB0640">
        <w:rPr>
          <w:color w:val="333333"/>
        </w:rPr>
        <w:t>–</w:t>
      </w:r>
      <w:r w:rsidRPr="00FB0640">
        <w:rPr>
          <w:color w:val="333333"/>
        </w:rPr>
        <w:t xml:space="preserve"> неотъемлемая составляющая всех этапов лечения онкологических больных, базирующаяся на междисциплинарном взаимодействии. </w:t>
      </w:r>
      <w:r w:rsidRPr="00FB0640">
        <w:rPr>
          <w:b/>
          <w:bCs/>
          <w:color w:val="333333"/>
        </w:rPr>
        <w:t>RASSC</w:t>
      </w:r>
      <w:r w:rsidRPr="00FB0640">
        <w:rPr>
          <w:color w:val="333333"/>
        </w:rPr>
        <w:t xml:space="preserve"> вновь объединяет российских и зарубежных экспертов (США, Великобритании, Швейцарии, Франции и Италии) – онкологов, гематологов, кардиологов, дерматологов, эндокринологов, иммунологов, гастроэнтерологов, </w:t>
      </w:r>
      <w:proofErr w:type="spellStart"/>
      <w:r w:rsidRPr="00FB0640">
        <w:rPr>
          <w:color w:val="333333"/>
        </w:rPr>
        <w:t>нутрициологов</w:t>
      </w:r>
      <w:proofErr w:type="spellEnd"/>
      <w:r w:rsidRPr="00FB0640">
        <w:rPr>
          <w:color w:val="333333"/>
        </w:rPr>
        <w:t xml:space="preserve"> и др. – чтобы обсудить вопросы коррекции нежелательных явлений противоопухолевого лечения, повышения его эффективности, улучшения качества жизни пациентов.</w:t>
      </w:r>
    </w:p>
    <w:p w14:paraId="3E5C95E5" w14:textId="6EA0DF1E" w:rsidR="00650B4D" w:rsidRPr="00FB0640" w:rsidRDefault="00650B4D" w:rsidP="00650B4D">
      <w:pPr>
        <w:spacing w:before="240" w:after="240" w:line="375" w:lineRule="atLeast"/>
        <w:rPr>
          <w:color w:val="333333"/>
        </w:rPr>
      </w:pPr>
      <w:r>
        <w:rPr>
          <w:color w:val="333333"/>
        </w:rPr>
        <w:t xml:space="preserve">Симпозиум проходит при участии </w:t>
      </w:r>
      <w:r w:rsidRPr="00FB0640">
        <w:rPr>
          <w:color w:val="333333"/>
        </w:rPr>
        <w:t xml:space="preserve">стратегических партнеров RASSC: </w:t>
      </w:r>
    </w:p>
    <w:p w14:paraId="00EF406C" w14:textId="77777777" w:rsidR="00650B4D" w:rsidRPr="00FB0640" w:rsidRDefault="00650B4D" w:rsidP="00650B4D">
      <w:pPr>
        <w:spacing w:before="240" w:after="240" w:line="375" w:lineRule="atLeast"/>
        <w:rPr>
          <w:color w:val="333333"/>
        </w:rPr>
      </w:pPr>
      <w:r w:rsidRPr="00FB0640">
        <w:rPr>
          <w:color w:val="333333"/>
        </w:rPr>
        <w:t xml:space="preserve">🤝 Международного общества по </w:t>
      </w:r>
      <w:proofErr w:type="spellStart"/>
      <w:r w:rsidRPr="00FB0640">
        <w:rPr>
          <w:color w:val="333333"/>
        </w:rPr>
        <w:t>поддерживающеи</w:t>
      </w:r>
      <w:proofErr w:type="spellEnd"/>
      <w:r w:rsidRPr="00FB0640">
        <w:rPr>
          <w:color w:val="333333"/>
        </w:rPr>
        <w:t>̆ терапии (MASCC)</w:t>
      </w:r>
    </w:p>
    <w:p w14:paraId="7587149F" w14:textId="77777777" w:rsidR="00650B4D" w:rsidRPr="00FB0640" w:rsidRDefault="00650B4D" w:rsidP="00650B4D">
      <w:pPr>
        <w:spacing w:before="240" w:after="240" w:line="375" w:lineRule="atLeast"/>
        <w:rPr>
          <w:color w:val="333333"/>
        </w:rPr>
      </w:pPr>
      <w:r w:rsidRPr="00FB0640">
        <w:rPr>
          <w:color w:val="333333"/>
        </w:rPr>
        <w:t xml:space="preserve">🤝 Итальянского общества </w:t>
      </w:r>
      <w:proofErr w:type="spellStart"/>
      <w:r w:rsidRPr="00FB0640">
        <w:rPr>
          <w:color w:val="333333"/>
        </w:rPr>
        <w:t>поддерживающеи</w:t>
      </w:r>
      <w:proofErr w:type="spellEnd"/>
      <w:r w:rsidRPr="00FB0640">
        <w:rPr>
          <w:color w:val="333333"/>
        </w:rPr>
        <w:t>̆ терапии в онкологии (NICSO)</w:t>
      </w:r>
    </w:p>
    <w:p w14:paraId="04AE86F8" w14:textId="128E0361" w:rsidR="00650B4D" w:rsidRPr="00FB0640" w:rsidRDefault="00650B4D" w:rsidP="00650B4D">
      <w:pPr>
        <w:spacing w:before="240" w:after="240" w:line="375" w:lineRule="atLeast"/>
        <w:rPr>
          <w:color w:val="333333"/>
        </w:rPr>
      </w:pPr>
      <w:r w:rsidRPr="00FB0640">
        <w:rPr>
          <w:color w:val="333333"/>
        </w:rPr>
        <w:t xml:space="preserve">🤝 </w:t>
      </w:r>
      <w:proofErr w:type="spellStart"/>
      <w:r w:rsidRPr="00FB0640">
        <w:rPr>
          <w:color w:val="333333"/>
        </w:rPr>
        <w:t>Франкоязычнои</w:t>
      </w:r>
      <w:proofErr w:type="spellEnd"/>
      <w:r w:rsidRPr="00FB0640">
        <w:rPr>
          <w:color w:val="333333"/>
        </w:rPr>
        <w:t>̆ ассоциации поддержки онкологических больных (AFSOS)</w:t>
      </w:r>
    </w:p>
    <w:p w14:paraId="5591CA2B" w14:textId="27D70883" w:rsidR="006213AC" w:rsidRPr="00FB0640" w:rsidRDefault="006213AC" w:rsidP="006213AC">
      <w:pPr>
        <w:spacing w:before="240" w:after="240" w:line="375" w:lineRule="atLeast"/>
        <w:jc w:val="both"/>
        <w:rPr>
          <w:color w:val="333333"/>
        </w:rPr>
      </w:pPr>
      <w:r w:rsidRPr="00FB0640">
        <w:rPr>
          <w:color w:val="333333"/>
        </w:rPr>
        <w:t>В программе V Международного симпозиума</w:t>
      </w:r>
      <w:r w:rsidR="00FB0640">
        <w:rPr>
          <w:color w:val="333333"/>
        </w:rPr>
        <w:t>:</w:t>
      </w:r>
    </w:p>
    <w:p w14:paraId="5505B195" w14:textId="571A59BC" w:rsidR="006213AC" w:rsidRPr="00FB0640" w:rsidRDefault="006213AC" w:rsidP="006213AC">
      <w:pPr>
        <w:numPr>
          <w:ilvl w:val="0"/>
          <w:numId w:val="2"/>
        </w:numPr>
        <w:spacing w:before="100" w:beforeAutospacing="1" w:after="150"/>
        <w:jc w:val="both"/>
        <w:rPr>
          <w:color w:val="333333"/>
        </w:rPr>
      </w:pPr>
      <w:r w:rsidRPr="00FB0640">
        <w:rPr>
          <w:color w:val="333333"/>
        </w:rPr>
        <w:t>Ключевые новости ежегодной конференции MASCC/</w:t>
      </w:r>
      <w:r w:rsidRPr="00FB0640">
        <w:rPr>
          <w:color w:val="333333"/>
          <w:lang w:val="en-US"/>
        </w:rPr>
        <w:t>ISOO</w:t>
      </w:r>
    </w:p>
    <w:p w14:paraId="567A726D" w14:textId="77777777" w:rsidR="006213AC" w:rsidRPr="00FB0640" w:rsidRDefault="006213AC" w:rsidP="006213AC">
      <w:pPr>
        <w:numPr>
          <w:ilvl w:val="0"/>
          <w:numId w:val="2"/>
        </w:numPr>
        <w:spacing w:before="100" w:beforeAutospacing="1" w:after="150"/>
        <w:jc w:val="both"/>
        <w:rPr>
          <w:color w:val="333333"/>
        </w:rPr>
      </w:pPr>
      <w:r w:rsidRPr="00FB0640">
        <w:rPr>
          <w:color w:val="333333"/>
        </w:rPr>
        <w:t>Дискуссия о проблемах междисциплинарного взаимодействия в поддерживающей терапии. Как наилучшим образом реализовать маршрутизацию пациента в случае осложнений противоопухолевого лечения и организовать взаимодействие специалистов? </w:t>
      </w:r>
    </w:p>
    <w:p w14:paraId="32849C83" w14:textId="77777777" w:rsidR="006213AC" w:rsidRPr="00FB0640" w:rsidRDefault="006213AC" w:rsidP="006213AC">
      <w:pPr>
        <w:numPr>
          <w:ilvl w:val="0"/>
          <w:numId w:val="2"/>
        </w:numPr>
        <w:spacing w:before="100" w:beforeAutospacing="1" w:after="150"/>
        <w:jc w:val="both"/>
        <w:rPr>
          <w:color w:val="333333"/>
        </w:rPr>
      </w:pPr>
      <w:r w:rsidRPr="00FB0640">
        <w:rPr>
          <w:color w:val="333333"/>
        </w:rPr>
        <w:t>Дискуссия об образовательном процессе в области поддерживающей терапии</w:t>
      </w:r>
    </w:p>
    <w:p w14:paraId="24750A0F" w14:textId="2C4B814F" w:rsidR="006213AC" w:rsidRPr="00FB0640" w:rsidRDefault="006213AC" w:rsidP="006213AC">
      <w:pPr>
        <w:numPr>
          <w:ilvl w:val="0"/>
          <w:numId w:val="2"/>
        </w:numPr>
        <w:spacing w:before="100" w:beforeAutospacing="1" w:after="150"/>
        <w:jc w:val="both"/>
        <w:rPr>
          <w:color w:val="333333"/>
        </w:rPr>
      </w:pPr>
      <w:r w:rsidRPr="00FB0640">
        <w:rPr>
          <w:color w:val="333333"/>
        </w:rPr>
        <w:t>Разговор с психологом об эмоциональном интеллекте врача</w:t>
      </w:r>
      <w:r w:rsidR="00FB0640">
        <w:rPr>
          <w:color w:val="333333"/>
        </w:rPr>
        <w:t xml:space="preserve"> с Анной Кан</w:t>
      </w:r>
    </w:p>
    <w:p w14:paraId="390FAB54" w14:textId="77777777" w:rsidR="006213AC" w:rsidRPr="00FB0640" w:rsidRDefault="006213AC" w:rsidP="006213AC">
      <w:pPr>
        <w:numPr>
          <w:ilvl w:val="0"/>
          <w:numId w:val="2"/>
        </w:numPr>
        <w:spacing w:before="100" w:beforeAutospacing="1" w:after="150"/>
        <w:jc w:val="both"/>
        <w:rPr>
          <w:color w:val="333333"/>
        </w:rPr>
      </w:pPr>
      <w:r w:rsidRPr="00FB0640">
        <w:rPr>
          <w:color w:val="333333"/>
        </w:rPr>
        <w:t>Сателлитные симпозиумы</w:t>
      </w:r>
    </w:p>
    <w:p w14:paraId="292C931A" w14:textId="77777777" w:rsidR="006213AC" w:rsidRPr="00FB0640" w:rsidRDefault="006213AC" w:rsidP="006213AC">
      <w:pPr>
        <w:numPr>
          <w:ilvl w:val="0"/>
          <w:numId w:val="2"/>
        </w:numPr>
        <w:spacing w:before="100" w:beforeAutospacing="1" w:after="150"/>
        <w:jc w:val="both"/>
        <w:rPr>
          <w:color w:val="333333"/>
        </w:rPr>
      </w:pPr>
      <w:r w:rsidRPr="00FB0640">
        <w:rPr>
          <w:color w:val="333333"/>
        </w:rPr>
        <w:t>Доклады на следующие темы:</w:t>
      </w:r>
    </w:p>
    <w:p w14:paraId="2E142144" w14:textId="1293C89D" w:rsidR="006213AC" w:rsidRPr="00FB0640" w:rsidRDefault="006213AC" w:rsidP="006213AC">
      <w:pPr>
        <w:numPr>
          <w:ilvl w:val="0"/>
          <w:numId w:val="3"/>
        </w:numPr>
        <w:spacing w:before="100" w:beforeAutospacing="1" w:after="150"/>
        <w:rPr>
          <w:color w:val="333333"/>
        </w:rPr>
      </w:pPr>
      <w:r w:rsidRPr="00FB0640">
        <w:rPr>
          <w:color w:val="333333"/>
        </w:rPr>
        <w:t>COVID-19: влияние на пациентов и систему онкологической помощи</w:t>
      </w:r>
      <w:r w:rsidR="00FB0640">
        <w:rPr>
          <w:color w:val="333333"/>
        </w:rPr>
        <w:t xml:space="preserve"> </w:t>
      </w:r>
      <w:r w:rsidR="00FB0640" w:rsidRPr="00FB0640">
        <w:rPr>
          <w:color w:val="333333"/>
        </w:rPr>
        <w:t>(</w:t>
      </w:r>
      <w:r w:rsidR="00FB0640" w:rsidRPr="00FB0640">
        <w:rPr>
          <w:color w:val="333333"/>
        </w:rPr>
        <w:t xml:space="preserve">профессор Матти </w:t>
      </w:r>
      <w:proofErr w:type="spellStart"/>
      <w:r w:rsidR="00FB0640" w:rsidRPr="00FB0640">
        <w:rPr>
          <w:color w:val="333333"/>
        </w:rPr>
        <w:t>Аапро</w:t>
      </w:r>
      <w:proofErr w:type="spellEnd"/>
      <w:r w:rsidR="00FB0640" w:rsidRPr="00FB0640">
        <w:rPr>
          <w:color w:val="333333"/>
        </w:rPr>
        <w:t xml:space="preserve">, </w:t>
      </w:r>
      <w:r w:rsidR="00FB0640" w:rsidRPr="00FB0640">
        <w:rPr>
          <w:color w:val="333333"/>
        </w:rPr>
        <w:t>Швейцария</w:t>
      </w:r>
      <w:r w:rsidR="00FB0640" w:rsidRPr="00FB0640">
        <w:rPr>
          <w:color w:val="333333"/>
        </w:rPr>
        <w:t>)</w:t>
      </w:r>
      <w:r w:rsidRPr="00FB0640">
        <w:rPr>
          <w:color w:val="333333"/>
        </w:rPr>
        <w:t>;</w:t>
      </w:r>
    </w:p>
    <w:p w14:paraId="554CF8DB" w14:textId="6D88039B" w:rsidR="006213AC" w:rsidRPr="00FB0640" w:rsidRDefault="006213AC" w:rsidP="006213AC">
      <w:pPr>
        <w:numPr>
          <w:ilvl w:val="0"/>
          <w:numId w:val="3"/>
        </w:numPr>
        <w:spacing w:before="100" w:beforeAutospacing="1" w:after="150"/>
        <w:rPr>
          <w:color w:val="333333"/>
        </w:rPr>
      </w:pPr>
      <w:r w:rsidRPr="00FB0640">
        <w:rPr>
          <w:color w:val="333333"/>
        </w:rPr>
        <w:t>вакцинация и иммунотерапия</w:t>
      </w:r>
      <w:r w:rsidR="00FB0640">
        <w:rPr>
          <w:color w:val="333333"/>
        </w:rPr>
        <w:t xml:space="preserve"> (</w:t>
      </w:r>
      <w:proofErr w:type="spellStart"/>
      <w:r w:rsidR="00FB0640" w:rsidRPr="00FB0640">
        <w:rPr>
          <w:color w:val="333333"/>
        </w:rPr>
        <w:t>Ф.Скотт</w:t>
      </w:r>
      <w:proofErr w:type="spellEnd"/>
      <w:r w:rsidR="00FB0640" w:rsidRPr="00FB0640">
        <w:rPr>
          <w:color w:val="333333"/>
        </w:rPr>
        <w:t>, Франция</w:t>
      </w:r>
      <w:r w:rsidR="00FB0640">
        <w:rPr>
          <w:rFonts w:ascii="PTSans" w:hAnsi="PTSans"/>
          <w:color w:val="333333"/>
        </w:rPr>
        <w:t>)</w:t>
      </w:r>
      <w:r w:rsidRPr="00FB0640">
        <w:rPr>
          <w:color w:val="333333"/>
        </w:rPr>
        <w:t>; </w:t>
      </w:r>
    </w:p>
    <w:p w14:paraId="04F3CA85" w14:textId="6F4A4C57" w:rsidR="006213AC" w:rsidRPr="00FB0640" w:rsidRDefault="006213AC" w:rsidP="006213AC">
      <w:pPr>
        <w:numPr>
          <w:ilvl w:val="0"/>
          <w:numId w:val="3"/>
        </w:numPr>
        <w:spacing w:before="100" w:beforeAutospacing="1" w:after="150"/>
        <w:rPr>
          <w:color w:val="333333"/>
        </w:rPr>
      </w:pPr>
      <w:r w:rsidRPr="00FB0640">
        <w:rPr>
          <w:color w:val="333333"/>
        </w:rPr>
        <w:t xml:space="preserve">проблемы </w:t>
      </w:r>
      <w:proofErr w:type="spellStart"/>
      <w:r w:rsidRPr="00FB0640">
        <w:rPr>
          <w:color w:val="333333"/>
        </w:rPr>
        <w:t>мукозитов</w:t>
      </w:r>
      <w:proofErr w:type="spellEnd"/>
      <w:r w:rsidR="00FB0640">
        <w:rPr>
          <w:color w:val="333333"/>
        </w:rPr>
        <w:t xml:space="preserve"> </w:t>
      </w:r>
      <w:r w:rsidR="00FB0640" w:rsidRPr="00FB0640">
        <w:rPr>
          <w:color w:val="333333"/>
        </w:rPr>
        <w:t>(</w:t>
      </w:r>
      <w:proofErr w:type="spellStart"/>
      <w:r w:rsidR="00FB0640" w:rsidRPr="00FB0640">
        <w:rPr>
          <w:color w:val="333333"/>
        </w:rPr>
        <w:t>П.Босси</w:t>
      </w:r>
      <w:proofErr w:type="spellEnd"/>
      <w:r w:rsidR="00FB0640" w:rsidRPr="00FB0640">
        <w:rPr>
          <w:color w:val="333333"/>
        </w:rPr>
        <w:t>, Италия)</w:t>
      </w:r>
      <w:r w:rsidRPr="00FB0640">
        <w:rPr>
          <w:color w:val="333333"/>
        </w:rPr>
        <w:t>;</w:t>
      </w:r>
    </w:p>
    <w:p w14:paraId="17AD0571" w14:textId="77777777" w:rsidR="006213AC" w:rsidRPr="00FB0640" w:rsidRDefault="006213AC" w:rsidP="006213AC">
      <w:pPr>
        <w:numPr>
          <w:ilvl w:val="0"/>
          <w:numId w:val="3"/>
        </w:numPr>
        <w:spacing w:before="100" w:beforeAutospacing="1" w:after="150"/>
        <w:rPr>
          <w:color w:val="333333"/>
        </w:rPr>
      </w:pPr>
      <w:proofErr w:type="spellStart"/>
      <w:r w:rsidRPr="00FB0640">
        <w:rPr>
          <w:color w:val="333333"/>
        </w:rPr>
        <w:lastRenderedPageBreak/>
        <w:t>канцероматоз</w:t>
      </w:r>
      <w:proofErr w:type="spellEnd"/>
      <w:r w:rsidRPr="00FB0640">
        <w:rPr>
          <w:color w:val="333333"/>
        </w:rPr>
        <w:t xml:space="preserve"> брюшины;</w:t>
      </w:r>
    </w:p>
    <w:p w14:paraId="63B69192" w14:textId="20504336" w:rsidR="006213AC" w:rsidRPr="00FB0640" w:rsidRDefault="006213AC" w:rsidP="006213AC">
      <w:pPr>
        <w:numPr>
          <w:ilvl w:val="0"/>
          <w:numId w:val="3"/>
        </w:numPr>
        <w:spacing w:before="100" w:beforeAutospacing="1" w:after="150"/>
        <w:rPr>
          <w:color w:val="333333"/>
        </w:rPr>
      </w:pPr>
      <w:r w:rsidRPr="00FB0640">
        <w:rPr>
          <w:color w:val="333333"/>
        </w:rPr>
        <w:t xml:space="preserve">лечение </w:t>
      </w:r>
      <w:proofErr w:type="spellStart"/>
      <w:r w:rsidRPr="00FB0640">
        <w:rPr>
          <w:color w:val="333333"/>
        </w:rPr>
        <w:t>остеонекроза</w:t>
      </w:r>
      <w:proofErr w:type="spellEnd"/>
      <w:r w:rsidRPr="00FB0640">
        <w:rPr>
          <w:color w:val="333333"/>
        </w:rPr>
        <w:t xml:space="preserve"> нижней челюсти у онкологических пациентов</w:t>
      </w:r>
      <w:r w:rsidR="00FB0640">
        <w:rPr>
          <w:color w:val="333333"/>
        </w:rPr>
        <w:t xml:space="preserve"> </w:t>
      </w:r>
      <w:r w:rsidR="00FB0640" w:rsidRPr="00FB0640">
        <w:rPr>
          <w:color w:val="333333"/>
        </w:rPr>
        <w:t>(</w:t>
      </w:r>
      <w:proofErr w:type="spellStart"/>
      <w:r w:rsidR="00FB0640" w:rsidRPr="00FB0640">
        <w:rPr>
          <w:color w:val="333333"/>
        </w:rPr>
        <w:t>Р.Лалла</w:t>
      </w:r>
      <w:proofErr w:type="spellEnd"/>
      <w:r w:rsidR="00FB0640" w:rsidRPr="00FB0640">
        <w:rPr>
          <w:color w:val="333333"/>
        </w:rPr>
        <w:t>, США)</w:t>
      </w:r>
      <w:r w:rsidRPr="00FB0640">
        <w:rPr>
          <w:color w:val="333333"/>
        </w:rPr>
        <w:t>;</w:t>
      </w:r>
    </w:p>
    <w:p w14:paraId="6DFB7FDA" w14:textId="77777777" w:rsidR="006213AC" w:rsidRPr="00FB0640" w:rsidRDefault="006213AC" w:rsidP="006213AC">
      <w:pPr>
        <w:numPr>
          <w:ilvl w:val="0"/>
          <w:numId w:val="3"/>
        </w:numPr>
        <w:spacing w:before="100" w:beforeAutospacing="1" w:after="150"/>
        <w:rPr>
          <w:color w:val="333333"/>
        </w:rPr>
      </w:pPr>
      <w:r w:rsidRPr="00FB0640">
        <w:rPr>
          <w:color w:val="333333"/>
        </w:rPr>
        <w:t>успехи и перспективы профилактики ФН, инфекционных осложнений;</w:t>
      </w:r>
    </w:p>
    <w:p w14:paraId="6464CB06" w14:textId="77777777" w:rsidR="006213AC" w:rsidRPr="00FB0640" w:rsidRDefault="006213AC" w:rsidP="006213AC">
      <w:pPr>
        <w:numPr>
          <w:ilvl w:val="0"/>
          <w:numId w:val="3"/>
        </w:numPr>
        <w:spacing w:before="100" w:beforeAutospacing="1" w:after="150"/>
        <w:rPr>
          <w:color w:val="333333"/>
        </w:rPr>
      </w:pPr>
      <w:proofErr w:type="spellStart"/>
      <w:r w:rsidRPr="00FB0640">
        <w:rPr>
          <w:color w:val="333333"/>
        </w:rPr>
        <w:t>эритропоэтинстимулирующие</w:t>
      </w:r>
      <w:proofErr w:type="spellEnd"/>
      <w:r w:rsidRPr="00FB0640">
        <w:rPr>
          <w:color w:val="333333"/>
        </w:rPr>
        <w:t xml:space="preserve"> препараты в онкологии;</w:t>
      </w:r>
    </w:p>
    <w:p w14:paraId="09CD96B3" w14:textId="77777777" w:rsidR="006213AC" w:rsidRPr="00FB0640" w:rsidRDefault="006213AC" w:rsidP="006213AC">
      <w:pPr>
        <w:numPr>
          <w:ilvl w:val="0"/>
          <w:numId w:val="3"/>
        </w:numPr>
        <w:spacing w:before="100" w:beforeAutospacing="1" w:after="150"/>
        <w:rPr>
          <w:color w:val="333333"/>
        </w:rPr>
      </w:pPr>
      <w:r w:rsidRPr="00FB0640">
        <w:rPr>
          <w:color w:val="333333"/>
        </w:rPr>
        <w:t>инвазивные микозы в онкогематологии; </w:t>
      </w:r>
    </w:p>
    <w:p w14:paraId="2F1B0B9F" w14:textId="4D9C345E" w:rsidR="006213AC" w:rsidRPr="00FB0640" w:rsidRDefault="006213AC" w:rsidP="006213AC">
      <w:pPr>
        <w:numPr>
          <w:ilvl w:val="0"/>
          <w:numId w:val="3"/>
        </w:numPr>
        <w:spacing w:before="100" w:beforeAutospacing="1" w:after="150"/>
        <w:rPr>
          <w:color w:val="333333"/>
        </w:rPr>
      </w:pPr>
      <w:r w:rsidRPr="00FB0640">
        <w:rPr>
          <w:color w:val="333333"/>
        </w:rPr>
        <w:t>персонализированные аспекты лечения и поддерживающей терапии</w:t>
      </w:r>
      <w:r w:rsidR="00602051">
        <w:rPr>
          <w:color w:val="333333"/>
        </w:rPr>
        <w:t xml:space="preserve"> </w:t>
      </w:r>
      <w:r w:rsidR="00602051" w:rsidRPr="00602051">
        <w:rPr>
          <w:color w:val="333333"/>
        </w:rPr>
        <w:t>(</w:t>
      </w:r>
      <w:proofErr w:type="spellStart"/>
      <w:r w:rsidR="00602051" w:rsidRPr="00602051">
        <w:rPr>
          <w:color w:val="333333"/>
        </w:rPr>
        <w:t>А.Антуноцци</w:t>
      </w:r>
      <w:proofErr w:type="spellEnd"/>
      <w:r w:rsidR="00602051" w:rsidRPr="00602051">
        <w:rPr>
          <w:color w:val="333333"/>
        </w:rPr>
        <w:t>, Италия</w:t>
      </w:r>
      <w:r w:rsidR="00602051" w:rsidRPr="00FC18F2">
        <w:rPr>
          <w:rFonts w:ascii="PTSans" w:hAnsi="PTSans"/>
          <w:color w:val="333333"/>
        </w:rPr>
        <w:t>)</w:t>
      </w:r>
      <w:r w:rsidRPr="00FB0640">
        <w:rPr>
          <w:color w:val="333333"/>
        </w:rPr>
        <w:t>;</w:t>
      </w:r>
    </w:p>
    <w:p w14:paraId="3B99AE40" w14:textId="77777777" w:rsidR="006213AC" w:rsidRPr="00FB0640" w:rsidRDefault="006213AC" w:rsidP="006213AC">
      <w:pPr>
        <w:numPr>
          <w:ilvl w:val="0"/>
          <w:numId w:val="3"/>
        </w:numPr>
        <w:spacing w:before="100" w:beforeAutospacing="1" w:after="150"/>
        <w:rPr>
          <w:color w:val="333333"/>
        </w:rPr>
      </w:pPr>
      <w:r w:rsidRPr="00FB0640">
        <w:rPr>
          <w:color w:val="333333"/>
        </w:rPr>
        <w:t>эффективность и безопасность CDK 4/6, PIK3CA;</w:t>
      </w:r>
    </w:p>
    <w:p w14:paraId="11BE9EC6" w14:textId="77777777" w:rsidR="006213AC" w:rsidRPr="00FB0640" w:rsidRDefault="006213AC" w:rsidP="006213AC">
      <w:pPr>
        <w:numPr>
          <w:ilvl w:val="0"/>
          <w:numId w:val="3"/>
        </w:numPr>
        <w:spacing w:before="100" w:beforeAutospacing="1" w:after="150"/>
        <w:rPr>
          <w:color w:val="333333"/>
        </w:rPr>
      </w:pPr>
      <w:r w:rsidRPr="00FB0640">
        <w:rPr>
          <w:color w:val="333333"/>
        </w:rPr>
        <w:t>алгоритмы выбора венозного доступа; </w:t>
      </w:r>
    </w:p>
    <w:p w14:paraId="58DDDD62" w14:textId="77777777" w:rsidR="006213AC" w:rsidRPr="00FB0640" w:rsidRDefault="006213AC" w:rsidP="006213AC">
      <w:pPr>
        <w:numPr>
          <w:ilvl w:val="0"/>
          <w:numId w:val="3"/>
        </w:numPr>
        <w:spacing w:before="100" w:beforeAutospacing="1" w:after="150"/>
        <w:rPr>
          <w:color w:val="333333"/>
        </w:rPr>
      </w:pPr>
      <w:proofErr w:type="spellStart"/>
      <w:r w:rsidRPr="00FB0640">
        <w:rPr>
          <w:color w:val="333333"/>
        </w:rPr>
        <w:t>кардиоонкология</w:t>
      </w:r>
      <w:proofErr w:type="spellEnd"/>
      <w:r w:rsidRPr="00FB0640">
        <w:rPr>
          <w:color w:val="333333"/>
        </w:rPr>
        <w:t>: новые мысли, идеи и перспективы;</w:t>
      </w:r>
    </w:p>
    <w:p w14:paraId="5282CF11" w14:textId="77777777" w:rsidR="006213AC" w:rsidRPr="00FB0640" w:rsidRDefault="006213AC" w:rsidP="006213AC">
      <w:pPr>
        <w:numPr>
          <w:ilvl w:val="0"/>
          <w:numId w:val="3"/>
        </w:numPr>
        <w:spacing w:before="100" w:beforeAutospacing="1" w:after="150"/>
        <w:rPr>
          <w:color w:val="333333"/>
        </w:rPr>
      </w:pPr>
      <w:r w:rsidRPr="00FB0640">
        <w:rPr>
          <w:color w:val="333333"/>
        </w:rPr>
        <w:t xml:space="preserve">безопасность и эффективность </w:t>
      </w:r>
      <w:proofErr w:type="spellStart"/>
      <w:r w:rsidRPr="00FB0640">
        <w:rPr>
          <w:color w:val="333333"/>
        </w:rPr>
        <w:t>антиэметиков</w:t>
      </w:r>
      <w:proofErr w:type="spellEnd"/>
      <w:r w:rsidRPr="00FB0640">
        <w:rPr>
          <w:color w:val="333333"/>
        </w:rPr>
        <w:t>;</w:t>
      </w:r>
    </w:p>
    <w:p w14:paraId="7F4EB08A" w14:textId="77777777" w:rsidR="006213AC" w:rsidRPr="00FB0640" w:rsidRDefault="006213AC" w:rsidP="006213AC">
      <w:pPr>
        <w:numPr>
          <w:ilvl w:val="0"/>
          <w:numId w:val="3"/>
        </w:numPr>
        <w:spacing w:before="100" w:beforeAutospacing="1" w:after="150"/>
        <w:rPr>
          <w:color w:val="333333"/>
        </w:rPr>
      </w:pPr>
      <w:r w:rsidRPr="00FB0640">
        <w:rPr>
          <w:color w:val="333333"/>
        </w:rPr>
        <w:t>репродуктивные технологии в онкогинекологии;</w:t>
      </w:r>
    </w:p>
    <w:p w14:paraId="08D79785" w14:textId="77777777" w:rsidR="006213AC" w:rsidRPr="00FB0640" w:rsidRDefault="006213AC" w:rsidP="006213AC">
      <w:pPr>
        <w:numPr>
          <w:ilvl w:val="0"/>
          <w:numId w:val="3"/>
        </w:numPr>
        <w:spacing w:before="100" w:beforeAutospacing="1" w:after="150"/>
        <w:rPr>
          <w:color w:val="333333"/>
        </w:rPr>
      </w:pPr>
      <w:proofErr w:type="spellStart"/>
      <w:r w:rsidRPr="00FB0640">
        <w:rPr>
          <w:color w:val="333333"/>
        </w:rPr>
        <w:t>нутритивная</w:t>
      </w:r>
      <w:proofErr w:type="spellEnd"/>
      <w:r w:rsidRPr="00FB0640">
        <w:rPr>
          <w:color w:val="333333"/>
        </w:rPr>
        <w:t xml:space="preserve"> поддержка онкологических больных и др.</w:t>
      </w:r>
    </w:p>
    <w:p w14:paraId="51DC86AF" w14:textId="479EB381" w:rsidR="006213AC" w:rsidRDefault="006213AC" w:rsidP="006213AC">
      <w:pPr>
        <w:spacing w:before="240" w:after="240" w:line="375" w:lineRule="atLeast"/>
        <w:rPr>
          <w:color w:val="333333"/>
        </w:rPr>
      </w:pPr>
      <w:r w:rsidRPr="00FB0640">
        <w:rPr>
          <w:color w:val="333333"/>
        </w:rPr>
        <w:t xml:space="preserve">Доклады сопровождаются разбором клинических случаев. У всех участников будет возможность задать вопросы докладчикам, в том числе в онлайн-чате. </w:t>
      </w:r>
    </w:p>
    <w:p w14:paraId="2DD1CD3B" w14:textId="06365226" w:rsidR="00431194" w:rsidRPr="00FB0640" w:rsidRDefault="00431194" w:rsidP="006213AC">
      <w:pPr>
        <w:spacing w:before="240" w:after="240" w:line="375" w:lineRule="atLeast"/>
        <w:rPr>
          <w:color w:val="333333"/>
        </w:rPr>
      </w:pPr>
      <w:r w:rsidRPr="00FB0640">
        <w:rPr>
          <w:color w:val="333333"/>
        </w:rPr>
        <w:t>Программа мероприятия подана на аккредитацию в Комиссию по оценке учебных мероприятий и материалов для </w:t>
      </w:r>
      <w:r w:rsidRPr="00FB0640">
        <w:rPr>
          <w:b/>
          <w:bCs/>
          <w:color w:val="333333"/>
        </w:rPr>
        <w:t>НМО</w:t>
      </w:r>
      <w:r w:rsidRPr="00FB0640">
        <w:rPr>
          <w:color w:val="333333"/>
        </w:rPr>
        <w:t>.</w:t>
      </w:r>
    </w:p>
    <w:p w14:paraId="779B03A2" w14:textId="77777777" w:rsidR="00FB0640" w:rsidRDefault="006213AC" w:rsidP="006213AC">
      <w:pPr>
        <w:spacing w:before="240" w:after="240" w:line="375" w:lineRule="atLeast"/>
        <w:rPr>
          <w:color w:val="333333"/>
        </w:rPr>
      </w:pPr>
      <w:r w:rsidRPr="00FB0640">
        <w:rPr>
          <w:color w:val="333333"/>
        </w:rPr>
        <w:t xml:space="preserve">Подробная информация и регистрация на сайте </w:t>
      </w:r>
      <w:hyperlink r:id="rId7" w:history="1">
        <w:r w:rsidRPr="00FB0640">
          <w:rPr>
            <w:rStyle w:val="af8"/>
            <w:lang w:val="en-US"/>
          </w:rPr>
          <w:t>www</w:t>
        </w:r>
        <w:r w:rsidRPr="00FB0640">
          <w:rPr>
            <w:rStyle w:val="af8"/>
          </w:rPr>
          <w:t>.</w:t>
        </w:r>
        <w:r w:rsidRPr="00FB0640">
          <w:rPr>
            <w:rStyle w:val="af8"/>
            <w:lang w:val="en-US"/>
          </w:rPr>
          <w:t>rassc</w:t>
        </w:r>
        <w:r w:rsidRPr="00FB0640">
          <w:rPr>
            <w:rStyle w:val="af8"/>
          </w:rPr>
          <w:t>.</w:t>
        </w:r>
        <w:r w:rsidRPr="00FB0640">
          <w:rPr>
            <w:rStyle w:val="af8"/>
            <w:lang w:val="en-US"/>
          </w:rPr>
          <w:t>org</w:t>
        </w:r>
      </w:hyperlink>
      <w:r w:rsidRPr="00FB0640">
        <w:rPr>
          <w:color w:val="333333"/>
        </w:rPr>
        <w:t xml:space="preserve"> </w:t>
      </w:r>
    </w:p>
    <w:p w14:paraId="4E1B934A" w14:textId="696E505B" w:rsidR="00767678" w:rsidRPr="00431194" w:rsidRDefault="00767678" w:rsidP="00FC18F2">
      <w:pPr>
        <w:spacing w:before="240" w:after="240" w:line="375" w:lineRule="atLeast"/>
        <w:rPr>
          <w:rFonts w:ascii="PTSans" w:hAnsi="PTSans"/>
          <w:color w:val="333333"/>
        </w:rPr>
      </w:pPr>
    </w:p>
    <w:sectPr w:rsidR="00767678" w:rsidRPr="00431194">
      <w:footerReference w:type="default" r:id="rId8"/>
      <w:pgSz w:w="11907" w:h="16839" w:code="9"/>
      <w:pgMar w:top="1440" w:right="1800" w:bottom="108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A30C39" w14:textId="77777777" w:rsidR="00545BCB" w:rsidRDefault="00545BCB">
      <w:r>
        <w:separator/>
      </w:r>
    </w:p>
    <w:p w14:paraId="7F18F1B2" w14:textId="77777777" w:rsidR="00545BCB" w:rsidRDefault="00545BCB"/>
  </w:endnote>
  <w:endnote w:type="continuationSeparator" w:id="0">
    <w:p w14:paraId="5F514F04" w14:textId="77777777" w:rsidR="00545BCB" w:rsidRDefault="00545BCB">
      <w:r>
        <w:continuationSeparator/>
      </w:r>
    </w:p>
    <w:p w14:paraId="4D512D2F" w14:textId="77777777" w:rsidR="00545BCB" w:rsidRDefault="00545B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Sans">
    <w:altName w:val="Arial"/>
    <w:charset w:val="00"/>
    <w:family w:val="swiss"/>
    <w:pitch w:val="variable"/>
    <w:sig w:usb0="A00002E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E84E86" w14:textId="77777777" w:rsidR="00186E93" w:rsidRDefault="00113EAD">
    <w:pPr>
      <w:pStyle w:val="a5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118521" w14:textId="77777777" w:rsidR="00545BCB" w:rsidRDefault="00545BCB">
      <w:r>
        <w:separator/>
      </w:r>
    </w:p>
    <w:p w14:paraId="7A2D3134" w14:textId="77777777" w:rsidR="00545BCB" w:rsidRDefault="00545BCB"/>
  </w:footnote>
  <w:footnote w:type="continuationSeparator" w:id="0">
    <w:p w14:paraId="628535BC" w14:textId="77777777" w:rsidR="00545BCB" w:rsidRDefault="00545BCB">
      <w:r>
        <w:continuationSeparator/>
      </w:r>
    </w:p>
    <w:p w14:paraId="2B6B62A3" w14:textId="77777777" w:rsidR="00545BCB" w:rsidRDefault="00545BC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D228C1"/>
    <w:multiLevelType w:val="multilevel"/>
    <w:tmpl w:val="40323C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48FB0E3A"/>
    <w:multiLevelType w:val="multilevel"/>
    <w:tmpl w:val="D6E81BDE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pStyle w:val="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6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pStyle w:val="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9"/>
      <w:lvlText w:val="%9."/>
      <w:lvlJc w:val="right"/>
      <w:pPr>
        <w:ind w:left="3240" w:hanging="360"/>
      </w:pPr>
      <w:rPr>
        <w:rFonts w:hint="default"/>
      </w:rPr>
    </w:lvl>
  </w:abstractNum>
  <w:abstractNum w:abstractNumId="2" w15:restartNumberingAfterBreak="0">
    <w:nsid w:val="5F1034C0"/>
    <w:multiLevelType w:val="multilevel"/>
    <w:tmpl w:val="A9828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3AC"/>
    <w:rsid w:val="00113EAD"/>
    <w:rsid w:val="0017444A"/>
    <w:rsid w:val="00186E93"/>
    <w:rsid w:val="00431194"/>
    <w:rsid w:val="00545BCB"/>
    <w:rsid w:val="005F3F9A"/>
    <w:rsid w:val="00602051"/>
    <w:rsid w:val="006213AC"/>
    <w:rsid w:val="00650B4D"/>
    <w:rsid w:val="00767678"/>
    <w:rsid w:val="0080584D"/>
    <w:rsid w:val="00FA5495"/>
    <w:rsid w:val="00FB0640"/>
    <w:rsid w:val="00FC18F2"/>
    <w:rsid w:val="00FE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B5F59"/>
  <w15:chartTrackingRefBased/>
  <w15:docId w15:val="{3FAF02CF-D998-CE48-947C-912D52743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707070" w:themeColor="accent1"/>
        <w:sz w:val="22"/>
        <w:szCs w:val="22"/>
        <w:lang w:val="ru-RU" w:eastAsia="ja-JP" w:bidi="ru-RU"/>
      </w:rPr>
    </w:rPrDefault>
    <w:pPrDefault>
      <w:pPr>
        <w:spacing w:after="120" w:line="288" w:lineRule="auto"/>
        <w:ind w:left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7678"/>
    <w:pPr>
      <w:spacing w:after="0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eastAsia="ru-RU" w:bidi="ar-SA"/>
    </w:rPr>
  </w:style>
  <w:style w:type="paragraph" w:styleId="1">
    <w:name w:val="heading 1"/>
    <w:basedOn w:val="a"/>
    <w:link w:val="10"/>
    <w:uiPriority w:val="9"/>
    <w:qFormat/>
    <w:pPr>
      <w:numPr>
        <w:numId w:val="1"/>
      </w:numPr>
      <w:spacing w:before="600" w:after="60" w:line="288" w:lineRule="auto"/>
      <w:outlineLvl w:val="0"/>
    </w:pPr>
    <w:rPr>
      <w:rFonts w:asciiTheme="majorHAnsi" w:eastAsiaTheme="minorHAnsi" w:hAnsiTheme="majorHAnsi" w:cstheme="minorBidi"/>
      <w:caps/>
      <w:color w:val="2E2E2E" w:themeColor="accent2"/>
      <w:spacing w:val="14"/>
      <w:sz w:val="26"/>
      <w:szCs w:val="26"/>
      <w:lang w:eastAsia="ja-JP" w:bidi="ru-RU"/>
    </w:rPr>
  </w:style>
  <w:style w:type="paragraph" w:styleId="2">
    <w:name w:val="heading 2"/>
    <w:basedOn w:val="a"/>
    <w:link w:val="20"/>
    <w:uiPriority w:val="9"/>
    <w:unhideWhenUsed/>
    <w:qFormat/>
    <w:pPr>
      <w:numPr>
        <w:ilvl w:val="1"/>
        <w:numId w:val="1"/>
      </w:numPr>
      <w:spacing w:before="40" w:after="120" w:line="288" w:lineRule="auto"/>
      <w:outlineLvl w:val="1"/>
    </w:pPr>
    <w:rPr>
      <w:rFonts w:asciiTheme="majorHAnsi" w:eastAsiaTheme="majorEastAsia" w:hAnsiTheme="majorHAnsi" w:cstheme="majorBidi"/>
      <w:color w:val="2E2E2E" w:themeColor="accent2"/>
      <w:sz w:val="22"/>
      <w:szCs w:val="26"/>
      <w:lang w:eastAsia="ja-JP" w:bidi="ru-RU"/>
    </w:rPr>
  </w:style>
  <w:style w:type="paragraph" w:styleId="3">
    <w:name w:val="heading 3"/>
    <w:basedOn w:val="a"/>
    <w:link w:val="30"/>
    <w:uiPriority w:val="9"/>
    <w:unhideWhenUsed/>
    <w:qFormat/>
    <w:pPr>
      <w:numPr>
        <w:ilvl w:val="2"/>
        <w:numId w:val="1"/>
      </w:numPr>
      <w:spacing w:before="40" w:line="288" w:lineRule="auto"/>
      <w:outlineLvl w:val="2"/>
    </w:pPr>
    <w:rPr>
      <w:rFonts w:asciiTheme="majorHAnsi" w:eastAsiaTheme="majorEastAsia" w:hAnsiTheme="majorHAnsi" w:cstheme="majorBidi"/>
      <w:color w:val="707070" w:themeColor="accent1"/>
      <w:sz w:val="22"/>
      <w:lang w:eastAsia="ja-JP" w:bidi="ru-RU"/>
    </w:rPr>
  </w:style>
  <w:style w:type="paragraph" w:styleId="4">
    <w:name w:val="heading 4"/>
    <w:basedOn w:val="a"/>
    <w:link w:val="40"/>
    <w:uiPriority w:val="9"/>
    <w:semiHidden/>
    <w:unhideWhenUsed/>
    <w:qFormat/>
    <w:pPr>
      <w:numPr>
        <w:ilvl w:val="3"/>
        <w:numId w:val="1"/>
      </w:numPr>
      <w:spacing w:before="40" w:line="288" w:lineRule="auto"/>
      <w:outlineLvl w:val="3"/>
    </w:pPr>
    <w:rPr>
      <w:rFonts w:asciiTheme="majorHAnsi" w:eastAsiaTheme="majorEastAsia" w:hAnsiTheme="majorHAnsi" w:cstheme="majorBidi"/>
      <w:i/>
      <w:iCs/>
      <w:color w:val="707070" w:themeColor="accent1"/>
      <w:spacing w:val="6"/>
      <w:sz w:val="22"/>
      <w:szCs w:val="22"/>
      <w:lang w:eastAsia="ja-JP" w:bidi="ru-RU"/>
    </w:rPr>
  </w:style>
  <w:style w:type="paragraph" w:styleId="5">
    <w:name w:val="heading 5"/>
    <w:basedOn w:val="a"/>
    <w:link w:val="50"/>
    <w:uiPriority w:val="9"/>
    <w:semiHidden/>
    <w:unhideWhenUsed/>
    <w:qFormat/>
    <w:pPr>
      <w:numPr>
        <w:ilvl w:val="4"/>
        <w:numId w:val="1"/>
      </w:numPr>
      <w:spacing w:before="40" w:line="288" w:lineRule="auto"/>
      <w:outlineLvl w:val="4"/>
    </w:pPr>
    <w:rPr>
      <w:rFonts w:asciiTheme="majorHAnsi" w:eastAsiaTheme="majorEastAsia" w:hAnsiTheme="majorHAnsi" w:cstheme="majorBidi"/>
      <w:i/>
      <w:color w:val="2E2E2E" w:themeColor="accent2"/>
      <w:spacing w:val="6"/>
      <w:sz w:val="22"/>
      <w:szCs w:val="22"/>
      <w:lang w:eastAsia="ja-JP" w:bidi="ru-RU"/>
    </w:rPr>
  </w:style>
  <w:style w:type="paragraph" w:styleId="6">
    <w:name w:val="heading 6"/>
    <w:basedOn w:val="a"/>
    <w:link w:val="60"/>
    <w:uiPriority w:val="9"/>
    <w:semiHidden/>
    <w:unhideWhenUsed/>
    <w:qFormat/>
    <w:pPr>
      <w:numPr>
        <w:ilvl w:val="5"/>
        <w:numId w:val="1"/>
      </w:numPr>
      <w:spacing w:before="40" w:line="288" w:lineRule="auto"/>
      <w:outlineLvl w:val="5"/>
    </w:pPr>
    <w:rPr>
      <w:rFonts w:asciiTheme="majorHAnsi" w:eastAsiaTheme="majorEastAsia" w:hAnsiTheme="majorHAnsi" w:cstheme="majorBidi"/>
      <w:color w:val="2E2E2E" w:themeColor="accent2"/>
      <w:spacing w:val="12"/>
      <w:sz w:val="22"/>
      <w:szCs w:val="22"/>
      <w:lang w:eastAsia="ja-JP" w:bidi="ru-RU"/>
    </w:rPr>
  </w:style>
  <w:style w:type="paragraph" w:styleId="7">
    <w:name w:val="heading 7"/>
    <w:basedOn w:val="a"/>
    <w:link w:val="70"/>
    <w:uiPriority w:val="9"/>
    <w:semiHidden/>
    <w:unhideWhenUsed/>
    <w:qFormat/>
    <w:pPr>
      <w:numPr>
        <w:ilvl w:val="6"/>
        <w:numId w:val="1"/>
      </w:numPr>
      <w:spacing w:before="40" w:line="288" w:lineRule="auto"/>
      <w:outlineLvl w:val="6"/>
    </w:pPr>
    <w:rPr>
      <w:rFonts w:asciiTheme="majorHAnsi" w:eastAsiaTheme="majorEastAsia" w:hAnsiTheme="majorHAnsi" w:cstheme="majorBidi"/>
      <w:iCs/>
      <w:color w:val="2E2E2E" w:themeColor="accent2"/>
      <w:sz w:val="22"/>
      <w:szCs w:val="22"/>
      <w:lang w:eastAsia="ja-JP" w:bidi="ru-RU"/>
    </w:rPr>
  </w:style>
  <w:style w:type="paragraph" w:styleId="8">
    <w:name w:val="heading 8"/>
    <w:basedOn w:val="a"/>
    <w:link w:val="80"/>
    <w:uiPriority w:val="9"/>
    <w:semiHidden/>
    <w:unhideWhenUsed/>
    <w:qFormat/>
    <w:pPr>
      <w:numPr>
        <w:ilvl w:val="7"/>
        <w:numId w:val="1"/>
      </w:numPr>
      <w:spacing w:before="40" w:line="288" w:lineRule="auto"/>
      <w:outlineLvl w:val="7"/>
    </w:pPr>
    <w:rPr>
      <w:rFonts w:asciiTheme="majorHAnsi" w:eastAsiaTheme="majorEastAsia" w:hAnsiTheme="majorHAnsi" w:cstheme="majorBidi"/>
      <w:i/>
      <w:color w:val="626262" w:themeColor="accent2" w:themeTint="BF"/>
      <w:sz w:val="22"/>
      <w:szCs w:val="21"/>
      <w:lang w:eastAsia="ja-JP" w:bidi="ru-RU"/>
    </w:rPr>
  </w:style>
  <w:style w:type="paragraph" w:styleId="9">
    <w:name w:val="heading 9"/>
    <w:basedOn w:val="a"/>
    <w:link w:val="90"/>
    <w:uiPriority w:val="9"/>
    <w:semiHidden/>
    <w:unhideWhenUsed/>
    <w:qFormat/>
    <w:pPr>
      <w:numPr>
        <w:ilvl w:val="8"/>
        <w:numId w:val="1"/>
      </w:numPr>
      <w:spacing w:before="40" w:line="288" w:lineRule="auto"/>
      <w:outlineLvl w:val="8"/>
    </w:pPr>
    <w:rPr>
      <w:rFonts w:asciiTheme="majorHAnsi" w:eastAsiaTheme="majorEastAsia" w:hAnsiTheme="majorHAnsi" w:cstheme="majorBidi"/>
      <w:iCs/>
      <w:color w:val="626262" w:themeColor="accent2" w:themeTint="BF"/>
      <w:sz w:val="22"/>
      <w:szCs w:val="21"/>
      <w:lang w:eastAsia="ja-JP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hAnsiTheme="majorHAnsi"/>
      <w:caps/>
      <w:color w:val="2E2E2E" w:themeColor="accent2"/>
      <w:spacing w:val="14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2E2E2E" w:themeColor="accent2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spacing w:val="6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i/>
      <w:color w:val="2E2E2E" w:themeColor="accent2"/>
      <w:spacing w:val="6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color w:val="2E2E2E" w:themeColor="accent2"/>
      <w:spacing w:val="12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Cs/>
      <w:color w:val="2E2E2E" w:themeColor="accent2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i/>
      <w:color w:val="626262" w:themeColor="accent2" w:themeTint="BF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Cs/>
      <w:color w:val="626262" w:themeColor="accent2" w:themeTint="BF"/>
      <w:szCs w:val="21"/>
    </w:rPr>
  </w:style>
  <w:style w:type="paragraph" w:styleId="a3">
    <w:name w:val="header"/>
    <w:basedOn w:val="a"/>
    <w:link w:val="a4"/>
    <w:uiPriority w:val="99"/>
    <w:unhideWhenUsed/>
    <w:qFormat/>
    <w:pPr>
      <w:ind w:left="360"/>
    </w:pPr>
    <w:rPr>
      <w:rFonts w:asciiTheme="minorHAnsi" w:eastAsiaTheme="minorHAnsi" w:hAnsiTheme="minorHAnsi" w:cstheme="minorBidi"/>
      <w:color w:val="707070" w:themeColor="accent1"/>
      <w:sz w:val="22"/>
      <w:szCs w:val="22"/>
      <w:lang w:eastAsia="ja-JP" w:bidi="ru-RU"/>
    </w:r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qFormat/>
    <w:pPr>
      <w:ind w:left="360"/>
    </w:pPr>
    <w:rPr>
      <w:rFonts w:asciiTheme="minorHAnsi" w:eastAsiaTheme="minorHAnsi" w:hAnsiTheme="minorHAnsi" w:cstheme="minorBidi"/>
      <w:color w:val="707070" w:themeColor="accent1"/>
      <w:sz w:val="22"/>
      <w:szCs w:val="22"/>
      <w:lang w:eastAsia="ja-JP" w:bidi="ru-RU"/>
    </w:rPr>
  </w:style>
  <w:style w:type="character" w:customStyle="1" w:styleId="a6">
    <w:name w:val="Нижний колонтитул Знак"/>
    <w:basedOn w:val="a0"/>
    <w:link w:val="a5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after="200"/>
      <w:ind w:left="360"/>
    </w:pPr>
    <w:rPr>
      <w:rFonts w:asciiTheme="minorHAnsi" w:eastAsiaTheme="minorHAnsi" w:hAnsiTheme="minorHAnsi" w:cstheme="minorBidi"/>
      <w:i/>
      <w:iCs/>
      <w:color w:val="707070" w:themeColor="accent1"/>
      <w:sz w:val="20"/>
      <w:szCs w:val="18"/>
      <w:lang w:eastAsia="ja-JP" w:bidi="ru-RU"/>
    </w:rPr>
  </w:style>
  <w:style w:type="paragraph" w:styleId="a8">
    <w:name w:val="Title"/>
    <w:basedOn w:val="a"/>
    <w:link w:val="a9"/>
    <w:uiPriority w:val="2"/>
    <w:unhideWhenUsed/>
    <w:qFormat/>
    <w:pPr>
      <w:pBdr>
        <w:left w:val="single" w:sz="48" w:space="10" w:color="000000" w:themeColor="text1"/>
      </w:pBdr>
      <w:spacing w:before="240" w:line="288" w:lineRule="auto"/>
      <w:contextualSpacing/>
    </w:pPr>
    <w:rPr>
      <w:rFonts w:asciiTheme="majorHAnsi" w:eastAsiaTheme="majorEastAsia" w:hAnsiTheme="majorHAnsi" w:cstheme="majorBidi"/>
      <w:caps/>
      <w:color w:val="2E2E2E" w:themeColor="accent2"/>
      <w:spacing w:val="6"/>
      <w:sz w:val="54"/>
      <w:szCs w:val="56"/>
      <w:lang w:eastAsia="ja-JP" w:bidi="ru-RU"/>
    </w:rPr>
  </w:style>
  <w:style w:type="character" w:customStyle="1" w:styleId="a9">
    <w:name w:val="Заголовок Знак"/>
    <w:basedOn w:val="a0"/>
    <w:link w:val="a8"/>
    <w:uiPriority w:val="2"/>
    <w:rPr>
      <w:rFonts w:asciiTheme="majorHAnsi" w:eastAsiaTheme="majorEastAsia" w:hAnsiTheme="majorHAnsi" w:cstheme="majorBidi"/>
      <w:caps/>
      <w:color w:val="2E2E2E" w:themeColor="accent2"/>
      <w:spacing w:val="6"/>
      <w:sz w:val="54"/>
      <w:szCs w:val="56"/>
    </w:rPr>
  </w:style>
  <w:style w:type="paragraph" w:styleId="aa">
    <w:name w:val="Subtitle"/>
    <w:basedOn w:val="a"/>
    <w:next w:val="a"/>
    <w:link w:val="ab"/>
    <w:uiPriority w:val="11"/>
    <w:semiHidden/>
    <w:unhideWhenUsed/>
    <w:qFormat/>
    <w:pPr>
      <w:numPr>
        <w:ilvl w:val="1"/>
      </w:numPr>
      <w:spacing w:after="160" w:line="288" w:lineRule="auto"/>
      <w:ind w:left="360"/>
      <w:contextualSpacing/>
    </w:pPr>
    <w:rPr>
      <w:rFonts w:asciiTheme="minorHAnsi" w:eastAsiaTheme="minorEastAsia" w:hAnsiTheme="minorHAnsi" w:cstheme="minorBidi"/>
      <w:i/>
      <w:color w:val="707070" w:themeColor="accent1"/>
      <w:spacing w:val="15"/>
      <w:sz w:val="32"/>
      <w:szCs w:val="22"/>
      <w:lang w:eastAsia="ja-JP" w:bidi="ru-RU"/>
    </w:rPr>
  </w:style>
  <w:style w:type="paragraph" w:styleId="ac">
    <w:name w:val="Date"/>
    <w:basedOn w:val="a"/>
    <w:next w:val="a8"/>
    <w:link w:val="ad"/>
    <w:uiPriority w:val="2"/>
    <w:qFormat/>
    <w:pPr>
      <w:spacing w:after="360" w:line="288" w:lineRule="auto"/>
    </w:pPr>
    <w:rPr>
      <w:rFonts w:asciiTheme="minorHAnsi" w:eastAsiaTheme="minorHAnsi" w:hAnsiTheme="minorHAnsi" w:cstheme="minorBidi"/>
      <w:color w:val="707070" w:themeColor="accent1"/>
      <w:sz w:val="28"/>
      <w:szCs w:val="22"/>
      <w:lang w:eastAsia="ja-JP" w:bidi="ru-RU"/>
    </w:rPr>
  </w:style>
  <w:style w:type="character" w:customStyle="1" w:styleId="ad">
    <w:name w:val="Дата Знак"/>
    <w:basedOn w:val="a0"/>
    <w:link w:val="ac"/>
    <w:uiPriority w:val="2"/>
    <w:rPr>
      <w:sz w:val="28"/>
    </w:rPr>
  </w:style>
  <w:style w:type="character" w:styleId="ae">
    <w:name w:val="Intense Emphasis"/>
    <w:basedOn w:val="a0"/>
    <w:uiPriority w:val="21"/>
    <w:semiHidden/>
    <w:unhideWhenUsed/>
    <w:qFormat/>
    <w:rPr>
      <w:b/>
      <w:iCs/>
      <w:color w:val="2E2E2E" w:themeColor="accent2"/>
    </w:rPr>
  </w:style>
  <w:style w:type="paragraph" w:styleId="af">
    <w:name w:val="Intense Quote"/>
    <w:basedOn w:val="a"/>
    <w:next w:val="a"/>
    <w:link w:val="af0"/>
    <w:uiPriority w:val="30"/>
    <w:semiHidden/>
    <w:unhideWhenUsed/>
    <w:qFormat/>
    <w:pPr>
      <w:spacing w:before="240" w:after="120" w:line="288" w:lineRule="auto"/>
      <w:ind w:left="360"/>
    </w:pPr>
    <w:rPr>
      <w:rFonts w:asciiTheme="minorHAnsi" w:eastAsiaTheme="minorHAnsi" w:hAnsiTheme="minorHAnsi" w:cstheme="minorBidi"/>
      <w:b/>
      <w:i/>
      <w:iCs/>
      <w:color w:val="2E2E2E" w:themeColor="accent2"/>
      <w:sz w:val="22"/>
      <w:szCs w:val="22"/>
      <w:lang w:eastAsia="ja-JP" w:bidi="ru-RU"/>
    </w:rPr>
  </w:style>
  <w:style w:type="character" w:customStyle="1" w:styleId="af0">
    <w:name w:val="Выделенная цитата Знак"/>
    <w:basedOn w:val="a0"/>
    <w:link w:val="af"/>
    <w:uiPriority w:val="30"/>
    <w:semiHidden/>
    <w:rPr>
      <w:b/>
      <w:i/>
      <w:iCs/>
      <w:color w:val="2E2E2E" w:themeColor="accent2"/>
    </w:rPr>
  </w:style>
  <w:style w:type="character" w:styleId="af1">
    <w:name w:val="Intense Reference"/>
    <w:basedOn w:val="a0"/>
    <w:uiPriority w:val="32"/>
    <w:semiHidden/>
    <w:unhideWhenUsed/>
    <w:qFormat/>
    <w:rPr>
      <w:b/>
      <w:bCs/>
      <w:caps/>
      <w:smallCaps w:val="0"/>
      <w:color w:val="707070" w:themeColor="accent1"/>
      <w:spacing w:val="0"/>
    </w:rPr>
  </w:style>
  <w:style w:type="paragraph" w:styleId="21">
    <w:name w:val="Quote"/>
    <w:basedOn w:val="a"/>
    <w:next w:val="a"/>
    <w:link w:val="22"/>
    <w:uiPriority w:val="29"/>
    <w:semiHidden/>
    <w:unhideWhenUsed/>
    <w:qFormat/>
    <w:pPr>
      <w:spacing w:before="240" w:after="120" w:line="288" w:lineRule="auto"/>
      <w:ind w:left="360"/>
    </w:pPr>
    <w:rPr>
      <w:rFonts w:asciiTheme="minorHAnsi" w:eastAsiaTheme="minorHAnsi" w:hAnsiTheme="minorHAnsi" w:cstheme="minorBidi"/>
      <w:i/>
      <w:iCs/>
      <w:color w:val="707070" w:themeColor="accent1"/>
      <w:sz w:val="22"/>
      <w:szCs w:val="22"/>
      <w:lang w:eastAsia="ja-JP" w:bidi="ru-RU"/>
    </w:rPr>
  </w:style>
  <w:style w:type="character" w:customStyle="1" w:styleId="22">
    <w:name w:val="Цитата 2 Знак"/>
    <w:basedOn w:val="a0"/>
    <w:link w:val="21"/>
    <w:uiPriority w:val="29"/>
    <w:semiHidden/>
    <w:rPr>
      <w:i/>
      <w:iCs/>
    </w:rPr>
  </w:style>
  <w:style w:type="character" w:styleId="af2">
    <w:name w:val="Strong"/>
    <w:basedOn w:val="a0"/>
    <w:uiPriority w:val="22"/>
    <w:unhideWhenUsed/>
    <w:qFormat/>
    <w:rPr>
      <w:b/>
      <w:bCs/>
    </w:rPr>
  </w:style>
  <w:style w:type="character" w:styleId="af3">
    <w:name w:val="Subtle Emphasis"/>
    <w:basedOn w:val="a0"/>
    <w:uiPriority w:val="19"/>
    <w:semiHidden/>
    <w:unhideWhenUsed/>
    <w:qFormat/>
    <w:rPr>
      <w:i/>
      <w:iCs/>
      <w:color w:val="707070" w:themeColor="accent1"/>
    </w:rPr>
  </w:style>
  <w:style w:type="character" w:styleId="af4">
    <w:name w:val="Subtle Reference"/>
    <w:basedOn w:val="a0"/>
    <w:uiPriority w:val="31"/>
    <w:semiHidden/>
    <w:unhideWhenUsed/>
    <w:qFormat/>
    <w:rPr>
      <w:caps/>
      <w:smallCaps w:val="0"/>
      <w:color w:val="707070" w:themeColor="accent1"/>
    </w:rPr>
  </w:style>
  <w:style w:type="paragraph" w:styleId="af5">
    <w:name w:val="TOC Heading"/>
    <w:basedOn w:val="1"/>
    <w:next w:val="a"/>
    <w:uiPriority w:val="39"/>
    <w:semiHidden/>
    <w:unhideWhenUsed/>
    <w:qFormat/>
    <w:pPr>
      <w:numPr>
        <w:numId w:val="0"/>
      </w:numPr>
      <w:outlineLvl w:val="9"/>
    </w:pPr>
  </w:style>
  <w:style w:type="character" w:customStyle="1" w:styleId="ab">
    <w:name w:val="Подзаголовок Знак"/>
    <w:basedOn w:val="a0"/>
    <w:link w:val="aa"/>
    <w:uiPriority w:val="11"/>
    <w:semiHidden/>
    <w:rPr>
      <w:rFonts w:eastAsiaTheme="minorEastAsia"/>
      <w:i/>
      <w:spacing w:val="15"/>
      <w:sz w:val="32"/>
    </w:rPr>
  </w:style>
  <w:style w:type="character" w:styleId="af6">
    <w:name w:val="Placeholder Text"/>
    <w:basedOn w:val="a0"/>
    <w:uiPriority w:val="99"/>
    <w:semiHidden/>
    <w:rPr>
      <w:color w:val="808080"/>
    </w:rPr>
  </w:style>
  <w:style w:type="paragraph" w:styleId="af7">
    <w:name w:val="Normal (Web)"/>
    <w:basedOn w:val="a"/>
    <w:uiPriority w:val="99"/>
    <w:unhideWhenUsed/>
    <w:rsid w:val="006213A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213AC"/>
  </w:style>
  <w:style w:type="character" w:styleId="af8">
    <w:name w:val="Hyperlink"/>
    <w:basedOn w:val="a0"/>
    <w:uiPriority w:val="99"/>
    <w:unhideWhenUsed/>
    <w:rsid w:val="006213AC"/>
    <w:rPr>
      <w:color w:val="58A8AD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6213AC"/>
    <w:rPr>
      <w:color w:val="605E5C"/>
      <w:shd w:val="clear" w:color="auto" w:fill="E1DFDD"/>
    </w:rPr>
  </w:style>
  <w:style w:type="paragraph" w:customStyle="1" w:styleId="msonormalmrcssattr">
    <w:name w:val="msonormal_mr_css_attr"/>
    <w:basedOn w:val="a"/>
    <w:rsid w:val="0043119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8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0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3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97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0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72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B39"/>
                                <w:left w:val="single" w:sz="48" w:space="0" w:color="000B39"/>
                                <w:bottom w:val="single" w:sz="48" w:space="0" w:color="000B39"/>
                                <w:right w:val="single" w:sz="48" w:space="0" w:color="000B39"/>
                              </w:divBdr>
                              <w:divsChild>
                                <w:div w:id="155997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236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assc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utline">
  <a:themeElements>
    <a:clrScheme name="Custom 52">
      <a:dk1>
        <a:sysClr val="windowText" lastClr="000000"/>
      </a:dk1>
      <a:lt1>
        <a:sysClr val="window" lastClr="FFFFFF"/>
      </a:lt1>
      <a:dk2>
        <a:srgbClr val="707070"/>
      </a:dk2>
      <a:lt2>
        <a:srgbClr val="E8E8E8"/>
      </a:lt2>
      <a:accent1>
        <a:srgbClr val="707070"/>
      </a:accent1>
      <a:accent2>
        <a:srgbClr val="2E2E2E"/>
      </a:accent2>
      <a:accent3>
        <a:srgbClr val="BF584A"/>
      </a:accent3>
      <a:accent4>
        <a:srgbClr val="5985BD"/>
      </a:accent4>
      <a:accent5>
        <a:srgbClr val="FFBF7B"/>
      </a:accent5>
      <a:accent6>
        <a:srgbClr val="C16F94"/>
      </a:accent6>
      <a:hlink>
        <a:srgbClr val="58A8AD"/>
      </a:hlink>
      <a:folHlink>
        <a:srgbClr val="2B8073"/>
      </a:folHlink>
    </a:clrScheme>
    <a:fontScheme name="Cambria">
      <a:majorFont>
        <a:latin typeface="Cambria" panose="0204050305040603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Tigran Vartazaryan</dc:creator>
  <cp:keywords/>
  <dc:description/>
  <cp:lastModifiedBy>admin</cp:lastModifiedBy>
  <cp:revision>4</cp:revision>
  <dcterms:created xsi:type="dcterms:W3CDTF">2021-09-22T10:37:00Z</dcterms:created>
  <dcterms:modified xsi:type="dcterms:W3CDTF">2021-09-23T09:23:00Z</dcterms:modified>
</cp:coreProperties>
</file>