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Анонс научно-практической конференции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highlight w:val="white"/>
          <w:rtl w:val="0"/>
        </w:rPr>
        <w:t xml:space="preserve">Эпилепсия и пароксизмальные состояния - как междисциплинарная проблема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Приглашаем неврологов, нейрохирургов, психиатров, терапевтов, врачей общей практики (семейная медицина), кардиологов, врачей по организации здравоохранения и общественного здоровья, врачей функциональной диагностики принять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принять участие во Всероссийской научно-практической конференции с международным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"Эпилепсия и пароксизмальные состояния  как междисциплинарная проблема"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Дата проведения: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16 февраля 2022 года.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white"/>
          <w:rtl w:val="0"/>
        </w:rPr>
        <w:t xml:space="preserve">Формат мероприятия: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онлайн-конференция.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highlight w:val="white"/>
          <w:rtl w:val="0"/>
        </w:rPr>
        <w:t xml:space="preserve">Время проведения (московское):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09:30-10:00 - регистрация участников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10:00-18:30 - научная 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Организаторы мероприятия:</w:t>
      </w:r>
    </w:p>
    <w:p w:rsidR="00000000" w:rsidDel="00000000" w:rsidP="00000000" w:rsidRDefault="00000000" w:rsidRPr="00000000" w14:paraId="0000000A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Департамент здравоохранения города Москвы;</w:t>
      </w:r>
    </w:p>
    <w:p w:rsidR="00000000" w:rsidDel="00000000" w:rsidP="00000000" w:rsidRDefault="00000000" w:rsidRPr="00000000" w14:paraId="0000000B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Всероссийское общество неврологов;</w:t>
      </w:r>
    </w:p>
    <w:p w:rsidR="00000000" w:rsidDel="00000000" w:rsidP="00000000" w:rsidRDefault="00000000" w:rsidRPr="00000000" w14:paraId="0000000C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Российская Противоэпилептическая Лига;</w:t>
      </w:r>
    </w:p>
    <w:p w:rsidR="00000000" w:rsidDel="00000000" w:rsidP="00000000" w:rsidRDefault="00000000" w:rsidRPr="00000000" w14:paraId="0000000D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ФГБОУ ВО МГМСУ им. А.И. Евдокимова МЗ РФ;</w:t>
      </w:r>
    </w:p>
    <w:p w:rsidR="00000000" w:rsidDel="00000000" w:rsidP="00000000" w:rsidRDefault="00000000" w:rsidRPr="00000000" w14:paraId="0000000E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ФГАОУ ВО РНИМУ им. Н.И. Пирогова Минздрава России;</w:t>
      </w:r>
    </w:p>
    <w:p w:rsidR="00000000" w:rsidDel="00000000" w:rsidP="00000000" w:rsidRDefault="00000000" w:rsidRPr="00000000" w14:paraId="0000000F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» ФМБА России</w:t>
      </w:r>
    </w:p>
    <w:p w:rsidR="00000000" w:rsidDel="00000000" w:rsidP="00000000" w:rsidRDefault="00000000" w:rsidRPr="00000000" w14:paraId="00000010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ОМО по неврологии ГБУ «НИИОЗММ ДЗМ»;</w:t>
      </w:r>
    </w:p>
    <w:p w:rsidR="00000000" w:rsidDel="00000000" w:rsidP="00000000" w:rsidRDefault="00000000" w:rsidRPr="00000000" w14:paraId="00000011">
      <w:pPr>
        <w:keepNext w:val="0"/>
        <w:keepLines w:val="1"/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АНО «Персонализированная медицина»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Всероссийской научно-практической конференции с международным участием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"Эпилепсия и пароксизмальные состояния  как междисциплинарная проблема"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будет представлена информация о данных новых исследований, посвященных терапии эпилепсии, в том числе,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фармакорезистетных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её форм; рассмотрены нюансы терапии эпилепсии в отдельных группах пациентов: у детей, подростков и у пожилых больных, у пациентов с ВИЧ, а также во время беременности; проведен анализ течения и представлены возможности коррекции когнитивных нарушений и психотических расстройств при эпилепсии; оценены возможности лабораторных и инструментальных подходов в диагностике эпилепсии и смежных состояний; отдельно будут освещены особенности терапии посттравматической эпилепсии, симптоматических эпилепсий, а также течение эпилепсии при сочетанной патологии, включая новую коронавирусную инфекцию COVID-19.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научной программы: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Карлов Владимир Алексеевич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президент Российской Противоэпилептической Лиги, заслуженный деятель науки РФ, член-корреспондент РАН, профессор кафедры нервных болезней лечебного факультета ФГБОУ ВО МГМСУ им. А.И. Евдокимова МЗ РФ, д.м.н., г. Москва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Гусев Евгений Иванович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заслуженный деятель науки РФ, академик РАН, заведующий кафедрой неврологии, нейрохирургии и медицинской генетики лечебного факультета ФГАОУ ВО РНИМУ им. Н.И. Пирогова Минздрава России, профессор, д.м.н., г. Москва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Мартынов Михаил Юрьевич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главный внештатный специалист невролог Министерства здравоохранения РФ, член-корреспондент РАН, первый заместитель директора ФГБУ «ФЦМН» ФМБА России, профессор кафедры неврологии, нейрохирургии и медицинской генетики ФГАОУ ВО РНИМУ им. Н.И. Пирогова Минздрава России, д.м.н.,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Москва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Шамалов Николай Анатольевич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главный внештатный специалист невролог Департамента здравоохранения города Москвы, директор Института цереброваскулярной патологии и инсульта ФГБУ «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ФЦМН» ФМБА России,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167" w:line="239" w:lineRule="auto"/>
        <w:ind w:right="435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Костюк Георгий Петрович -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главный внештатный  специалист-психиатр Департамента здравоохранения г. Москвы,  главный врач ГБУЗ г. Москвы «Психиатрическая клиническая  больница № 1 им. Н.А. Алексеева Департамента здравоохранения  города Москвы», профессор,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Бурд Сергей Георгиевич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- руководитель отдела эпилепсии и пароксизмальных состояний ФГБУ «ФЦМН» ФМБА России, профессор кафедры неврологии, нейрохирургии и медицинской генетики лечебного факультета ФГАОУ ВО РНИМУ им. Н.И. Пирогова Минздрава России, д.м.н., г. Москва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Власов Павел Николаевич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профессор кафедры нервных болезней лечебного факультета ФГБОУ ВО МГМСУ им. А.И. Евдокимова Минздрава России, заслуженный врач Российской Федерации,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Гехт Алла Борисовна 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директор  ГБУ НПЦ психоневрологии им. З.П.Соловьева ДЗМ, Заслуженный врач РФ, профессор кафедры неврологии, нейрохирургии и медицинской генетики ФГАОУ ВО РНИМУ им. Н. И. Пирогова МЗ РФ,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Лебедева Анна Валерьяновна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профессор кафедры неврологии, нейрохирургии и медицинской генетики ФГАОУ ВО РНИМУ им. Н.И. Пирогова Минздрава России, заведующая ОМО по неврологии ГБУ «НИИОЗММ ДЗМ», д.м.н., г. Москва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Михаловска-Карлова Екатерина Петровна -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заслуженный работник высшей школы РФ, академик РАЕН, д.ф.н., профессор, приглашенный профессор кафедры нервных болезней МГМСУ имени А.И. Евдокимова, г. Москва</w:t>
      </w:r>
    </w:p>
    <w:p w:rsidR="00000000" w:rsidDel="00000000" w:rsidP="00000000" w:rsidRDefault="00000000" w:rsidRPr="00000000" w14:paraId="0000002A">
      <w:pPr>
        <w:spacing w:after="240" w:line="240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Михайлов Владимир Алексеевич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- руководитель отдела нейропсихиатрии, зам. директора НМИЦ, ПН им. В.М. Бехтерева, д.м.н., г. Санкт-Петербург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и другие!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Документация по данной конференции представлена в Комиссию по оценке учебных мероприятий и материалов для НМО.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Подробная информация, актуальная программа и предварительная онлайн-регистрация: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highlight w:val="whit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https://med-marketing.ru/2022-02-16.html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highlight w:val="cy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Регистрация и участие в мероприятии – бесплатные. </w:t>
        <w:br w:type="textWrapping"/>
        <w:t xml:space="preserve">Всем зарегистрировавшимся будет выслана ссылка на вебинар за несколько часов до его начала.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Технический провайдер ООО «ИНТЕГРИТИ»: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тел.: +7 (495) 641-82-39 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info@med-marketing.ru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http://med-marketing.ru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Краткое напоминание: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0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16 февраля 2022 года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состоится научно-практическая конференция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Эпилепсия и пароксизмальные состояния - как междисциплинарная проблема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 рамках научной программы будет представлена информация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 данных новых исследований, посвященных терапии эпилепсии, в том числе,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фармакорезистетных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её форм; рассмотрены нюансы терапии эпилепсии в отдельных группах пациентов: у детей, подростков и у пожилых больных, у пациентов с ВИЧ, а также во время беременности; проведен анализ течения и представлены возможности коррекции когнитивных нарушений и психотических расстройств при эпилепсии; оценены возможности лабораторных и инструментальных подходов в диагностике эпилепсии и смежных состояний; отдельно будут освещены особенности терапии посттравматической эпилепсии, симптоматических эпилепсий, а также течение эпилепсии при сочетанной патологии, включая новую коронавирусную инфекцию COVID-19.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забудьте зарегистрироваться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https://med-marketing.ru/2022-02-16.html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-marketing.ru/2022-02-16.html" TargetMode="External"/><Relationship Id="rId5" Type="http://schemas.openxmlformats.org/officeDocument/2006/relationships/styles" Target="styles.xml"/><Relationship Id="rId6" Type="http://schemas.openxmlformats.org/officeDocument/2006/relationships/hyperlink" Target="https://med-marketing.ru/2022-02-16.html" TargetMode="External"/><Relationship Id="rId7" Type="http://schemas.openxmlformats.org/officeDocument/2006/relationships/hyperlink" Target="mailto:info@med-marketing.ru" TargetMode="External"/><Relationship Id="rId8" Type="http://schemas.openxmlformats.org/officeDocument/2006/relationships/hyperlink" Target="http://med-marketin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