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2F" w:rsidRPr="00D779A4" w:rsidRDefault="00397E13" w:rsidP="0055692F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 Конгресс Евро-Азиатского общества по инфекционным болезням</w:t>
      </w:r>
    </w:p>
    <w:p w:rsidR="0055692F" w:rsidRPr="00D779A4" w:rsidRDefault="0055692F" w:rsidP="0055692F">
      <w:pPr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</w:p>
    <w:p w:rsidR="00144B29" w:rsidRDefault="0055692F" w:rsidP="0055692F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97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7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97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7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Pr="00D7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7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</w:p>
    <w:p w:rsidR="0055692F" w:rsidRDefault="0055692F" w:rsidP="0055692F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692F" w:rsidRDefault="00397E13" w:rsidP="0055692F">
      <w:pPr>
        <w:pStyle w:val="a3"/>
        <w:ind w:right="17"/>
        <w:jc w:val="right"/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</w:pPr>
      <w:r w:rsidRPr="00397E13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Санкт</w:t>
      </w:r>
      <w:r w:rsidRPr="00813829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-</w:t>
      </w:r>
      <w:r w:rsidRPr="00397E13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Петербург</w:t>
      </w:r>
      <w:r w:rsidRPr="00813829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, </w:t>
      </w:r>
      <w:r w:rsidRPr="00397E13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Отель</w:t>
      </w:r>
      <w:r w:rsidRPr="00813829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 «</w:t>
      </w:r>
      <w:r w:rsidRPr="00397E13">
        <w:rPr>
          <w:rFonts w:ascii="Times New Roman" w:eastAsia="ヒラギノ角ゴ Pro W3" w:hAnsi="Times New Roman" w:cs="Times New Roman"/>
          <w:bCs/>
          <w:sz w:val="28"/>
          <w:szCs w:val="28"/>
        </w:rPr>
        <w:t>Crowne</w:t>
      </w:r>
      <w:r w:rsidRPr="00813829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 </w:t>
      </w:r>
      <w:r w:rsidRPr="00397E13">
        <w:rPr>
          <w:rFonts w:ascii="Times New Roman" w:eastAsia="ヒラギノ角ゴ Pro W3" w:hAnsi="Times New Roman" w:cs="Times New Roman"/>
          <w:bCs/>
          <w:sz w:val="28"/>
          <w:szCs w:val="28"/>
        </w:rPr>
        <w:t>Plaza</w:t>
      </w:r>
      <w:r w:rsidRPr="00813829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 </w:t>
      </w:r>
      <w:r w:rsidRPr="00397E13">
        <w:rPr>
          <w:rFonts w:ascii="Times New Roman" w:eastAsia="ヒラギノ角ゴ Pro W3" w:hAnsi="Times New Roman" w:cs="Times New Roman"/>
          <w:bCs/>
          <w:sz w:val="28"/>
          <w:szCs w:val="28"/>
        </w:rPr>
        <w:t>St</w:t>
      </w:r>
      <w:r w:rsidRPr="00813829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. </w:t>
      </w:r>
      <w:r w:rsidRPr="00397E13">
        <w:rPr>
          <w:rFonts w:ascii="Times New Roman" w:eastAsia="ヒラギノ角ゴ Pro W3" w:hAnsi="Times New Roman" w:cs="Times New Roman"/>
          <w:bCs/>
          <w:sz w:val="28"/>
          <w:szCs w:val="28"/>
        </w:rPr>
        <w:t>Petersburg</w:t>
      </w:r>
      <w:r w:rsidRPr="00813829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 </w:t>
      </w:r>
      <w:r w:rsidRPr="00397E13">
        <w:rPr>
          <w:rFonts w:ascii="Times New Roman" w:eastAsia="ヒラギノ角ゴ Pro W3" w:hAnsi="Times New Roman" w:cs="Times New Roman"/>
          <w:bCs/>
          <w:sz w:val="28"/>
          <w:szCs w:val="28"/>
        </w:rPr>
        <w:t>Airport</w:t>
      </w:r>
      <w:r w:rsidRPr="00813829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», </w:t>
      </w:r>
      <w:r w:rsidRPr="00397E13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ул</w:t>
      </w:r>
      <w:r w:rsidRPr="00813829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. </w:t>
      </w:r>
      <w:r w:rsidRPr="00397E13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Стартовая, 6</w:t>
      </w:r>
      <w:r w:rsidR="0055692F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 // </w:t>
      </w:r>
    </w:p>
    <w:p w:rsidR="0055692F" w:rsidRPr="009F6ADF" w:rsidRDefault="0055692F" w:rsidP="0055692F">
      <w:pPr>
        <w:pStyle w:val="a3"/>
        <w:ind w:right="17"/>
        <w:jc w:val="right"/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// </w:t>
      </w:r>
      <w:r w:rsidR="009F6ADF" w:rsidRPr="009F6ADF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онлайн трансляция</w:t>
      </w:r>
    </w:p>
    <w:p w:rsidR="0055692F" w:rsidRDefault="0055692F" w:rsidP="0055692F">
      <w:pPr>
        <w:jc w:val="right"/>
      </w:pPr>
    </w:p>
    <w:p w:rsidR="0055692F" w:rsidRDefault="0055692F" w:rsidP="0055692F">
      <w:pPr>
        <w:jc w:val="right"/>
      </w:pPr>
    </w:p>
    <w:p w:rsidR="0055692F" w:rsidRDefault="0055692F" w:rsidP="0055692F">
      <w:pPr>
        <w:jc w:val="right"/>
      </w:pPr>
      <w:bookmarkStart w:id="0" w:name="_GoBack"/>
      <w:bookmarkEnd w:id="0"/>
    </w:p>
    <w:p w:rsidR="00397E13" w:rsidRDefault="00397E13" w:rsidP="00397E13">
      <w:pPr>
        <w:rPr>
          <w:rFonts w:ascii="Times New Roman" w:eastAsia="ヒラギノ角ゴ Pro W3" w:hAnsi="Times New Roman" w:cs="Times New Roman"/>
          <w:b/>
          <w:bCs/>
          <w:sz w:val="28"/>
          <w:szCs w:val="28"/>
        </w:rPr>
      </w:pPr>
      <w:r w:rsidRPr="00397E13">
        <w:rPr>
          <w:rFonts w:ascii="Times New Roman" w:eastAsia="ヒラギノ角ゴ Pro W3" w:hAnsi="Times New Roman" w:cs="Times New Roman"/>
          <w:b/>
          <w:bCs/>
          <w:sz w:val="28"/>
          <w:szCs w:val="28"/>
        </w:rPr>
        <w:t>Научные направления конгресса:</w:t>
      </w:r>
    </w:p>
    <w:p w:rsidR="00397E13" w:rsidRPr="00397E13" w:rsidRDefault="00397E13" w:rsidP="00397E13">
      <w:pPr>
        <w:rPr>
          <w:rFonts w:ascii="Times New Roman" w:eastAsia="ヒラギノ角ゴ Pro W3" w:hAnsi="Times New Roman" w:cs="Times New Roman"/>
          <w:b/>
          <w:bCs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397E13" w:rsidRPr="009A6C17" w:rsidTr="00EE3A4E">
        <w:tc>
          <w:tcPr>
            <w:tcW w:w="3936" w:type="dxa"/>
            <w:shd w:val="clear" w:color="auto" w:fill="auto"/>
          </w:tcPr>
          <w:p w:rsidR="00397E13" w:rsidRPr="00397E13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84"/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 xml:space="preserve">Биобезопасность; </w:t>
            </w:r>
          </w:p>
          <w:p w:rsidR="00397E13" w:rsidRPr="00397E13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84"/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 xml:space="preserve">Бактериальные инфекции; </w:t>
            </w:r>
          </w:p>
          <w:p w:rsidR="00397E13" w:rsidRPr="00397E13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84"/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 xml:space="preserve">Вирусные инфекции; </w:t>
            </w:r>
          </w:p>
          <w:p w:rsidR="00397E13" w:rsidRPr="00397E13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183"/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>ВИЧ/СПИД;</w:t>
            </w:r>
          </w:p>
          <w:p w:rsidR="00397E13" w:rsidRPr="00397E13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-101"/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 xml:space="preserve">Микозы; </w:t>
            </w:r>
          </w:p>
          <w:p w:rsidR="00397E13" w:rsidRPr="00397E13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84"/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 xml:space="preserve">Тропические и паразитарные болезни; </w:t>
            </w:r>
          </w:p>
          <w:p w:rsidR="00397E13" w:rsidRPr="00397E13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84"/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 xml:space="preserve">Госпитальные инфекции; </w:t>
            </w:r>
          </w:p>
          <w:p w:rsidR="00397E13" w:rsidRPr="00397E13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84"/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>Вакцинопрофилактика</w:t>
            </w:r>
            <w:r w:rsidRPr="009A6C17">
              <w:rPr>
                <w:sz w:val="20"/>
                <w:szCs w:val="20"/>
              </w:rPr>
              <w:t xml:space="preserve">; </w:t>
            </w:r>
          </w:p>
          <w:p w:rsidR="00397E13" w:rsidRPr="009A6C17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84"/>
              <w:rPr>
                <w:b/>
                <w:bCs/>
                <w:smallCaps/>
                <w:sz w:val="20"/>
                <w:szCs w:val="20"/>
              </w:rPr>
            </w:pPr>
            <w:proofErr w:type="spellStart"/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>Нутритивная</w:t>
            </w:r>
            <w:proofErr w:type="spellEnd"/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 xml:space="preserve"> поддержка;</w:t>
            </w:r>
          </w:p>
        </w:tc>
        <w:tc>
          <w:tcPr>
            <w:tcW w:w="5528" w:type="dxa"/>
            <w:shd w:val="clear" w:color="auto" w:fill="auto"/>
          </w:tcPr>
          <w:p w:rsidR="00397E13" w:rsidRPr="00397E13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84"/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 xml:space="preserve">Лабораторная диагностика; </w:t>
            </w:r>
          </w:p>
          <w:p w:rsidR="00397E13" w:rsidRPr="00397E13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84"/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 xml:space="preserve">Иммунодиагностика и иммунотерапия при инфекционных болезнях; </w:t>
            </w:r>
          </w:p>
          <w:p w:rsidR="00397E13" w:rsidRPr="00397E13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84"/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 xml:space="preserve">Проблема резистентности возбудителей и рациональная антимикробная химиотерапия; </w:t>
            </w:r>
          </w:p>
          <w:p w:rsidR="00397E13" w:rsidRPr="00397E13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84"/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>Патогенетическая терапия инфекционных и паразитарных заболеваний;</w:t>
            </w:r>
          </w:p>
          <w:p w:rsidR="00397E13" w:rsidRPr="009A6C17" w:rsidRDefault="00397E13" w:rsidP="00397E13">
            <w:pPr>
              <w:widowControl/>
              <w:numPr>
                <w:ilvl w:val="0"/>
                <w:numId w:val="2"/>
              </w:numPr>
              <w:suppressAutoHyphens/>
              <w:ind w:left="426" w:right="84"/>
              <w:rPr>
                <w:sz w:val="20"/>
                <w:szCs w:val="20"/>
              </w:rPr>
            </w:pPr>
            <w:r w:rsidRPr="00397E13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>Медицина путешеств</w:t>
            </w:r>
            <w:r w:rsidR="00813829">
              <w:rPr>
                <w:rFonts w:ascii="Times New Roman" w:eastAsia="ヒラギノ角ゴ Pro W3" w:hAnsi="Times New Roman" w:cs="Times New Roman"/>
                <w:bCs/>
                <w:sz w:val="28"/>
                <w:szCs w:val="28"/>
              </w:rPr>
              <w:t>ий</w:t>
            </w:r>
            <w:r>
              <w:rPr>
                <w:sz w:val="20"/>
                <w:szCs w:val="20"/>
              </w:rPr>
              <w:t>.</w:t>
            </w:r>
          </w:p>
          <w:p w:rsidR="00397E13" w:rsidRPr="009A6C17" w:rsidRDefault="00397E13" w:rsidP="00EE3A4E">
            <w:pPr>
              <w:ind w:right="84"/>
              <w:rPr>
                <w:b/>
                <w:bCs/>
                <w:smallCaps/>
                <w:sz w:val="20"/>
                <w:szCs w:val="20"/>
              </w:rPr>
            </w:pPr>
          </w:p>
        </w:tc>
      </w:tr>
    </w:tbl>
    <w:p w:rsidR="0055692F" w:rsidRDefault="0055692F" w:rsidP="0055692F">
      <w:pPr>
        <w:widowControl/>
        <w:tabs>
          <w:tab w:val="center" w:pos="4677"/>
          <w:tab w:val="right" w:pos="992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92F" w:rsidRPr="00D779A4" w:rsidRDefault="0055692F" w:rsidP="0055692F">
      <w:pPr>
        <w:widowControl/>
        <w:ind w:right="-1"/>
        <w:jc w:val="both"/>
        <w:rPr>
          <w:rFonts w:ascii="Times New Roman" w:eastAsia="ヒラギノ角ゴ Pro W3" w:hAnsi="Times New Roman" w:cs="Times New Roman"/>
          <w:bCs/>
          <w:sz w:val="28"/>
          <w:szCs w:val="28"/>
        </w:rPr>
      </w:pPr>
      <w:r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Заявка на аккредитацию конференции </w:t>
      </w:r>
      <w:r w:rsidR="00397E13">
        <w:rPr>
          <w:rFonts w:ascii="Times New Roman" w:eastAsia="ヒラギノ角ゴ Pro W3" w:hAnsi="Times New Roman" w:cs="Times New Roman"/>
          <w:bCs/>
          <w:sz w:val="28"/>
          <w:szCs w:val="28"/>
        </w:rPr>
        <w:t>планируется к подаче</w:t>
      </w:r>
      <w:r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 в Координационный совет по развитию </w:t>
      </w: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непрерывного медицинского </w:t>
      </w:r>
      <w:r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и фармацевтического </w:t>
      </w: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>образования</w:t>
      </w:r>
      <w:r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 (НМО) Минздрава России</w:t>
      </w: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. </w:t>
      </w:r>
    </w:p>
    <w:p w:rsidR="0055692F" w:rsidRDefault="0055692F" w:rsidP="0055692F">
      <w:pPr>
        <w:widowControl/>
        <w:tabs>
          <w:tab w:val="center" w:pos="4677"/>
          <w:tab w:val="right" w:pos="992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92F" w:rsidRDefault="0055692F" w:rsidP="0055692F">
      <w:pPr>
        <w:widowControl/>
        <w:tabs>
          <w:tab w:val="center" w:pos="4677"/>
          <w:tab w:val="right" w:pos="992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92F" w:rsidRDefault="0055692F" w:rsidP="0055692F">
      <w:pPr>
        <w:widowControl/>
        <w:tabs>
          <w:tab w:val="center" w:pos="4677"/>
          <w:tab w:val="right" w:pos="992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научных заседаний и выставки – бесплатное. Предварительная регистрация обязательна.</w:t>
      </w:r>
    </w:p>
    <w:p w:rsidR="0055692F" w:rsidRDefault="0055692F" w:rsidP="0055692F">
      <w:pPr>
        <w:widowControl/>
        <w:tabs>
          <w:tab w:val="center" w:pos="4677"/>
          <w:tab w:val="right" w:pos="992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92F" w:rsidRDefault="0055692F" w:rsidP="0055692F">
      <w:pPr>
        <w:widowControl/>
        <w:tabs>
          <w:tab w:val="center" w:pos="4677"/>
          <w:tab w:val="right" w:pos="992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92F" w:rsidRDefault="0055692F" w:rsidP="0055692F">
      <w:pPr>
        <w:widowControl/>
        <w:ind w:right="-1"/>
        <w:jc w:val="right"/>
        <w:rPr>
          <w:rFonts w:ascii="Times New Roman" w:eastAsia="ヒラギノ角ゴ Pro W3" w:hAnsi="Times New Roman" w:cs="Times New Roman"/>
          <w:bCs/>
          <w:sz w:val="28"/>
          <w:szCs w:val="28"/>
        </w:rPr>
      </w:pPr>
      <w:r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Подробная информация и регистрация – </w:t>
      </w: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на сайте </w:t>
      </w:r>
      <w:hyperlink r:id="rId5" w:history="1">
        <w:r w:rsidRPr="00D779A4">
          <w:rPr>
            <w:rFonts w:ascii="Times New Roman" w:eastAsia="ヒラギノ角ゴ Pro W3" w:hAnsi="Times New Roman" w:cs="Times New Roman"/>
            <w:bCs/>
            <w:sz w:val="28"/>
            <w:szCs w:val="28"/>
          </w:rPr>
          <w:t>www.congress-ph.ru</w:t>
        </w:r>
      </w:hyperlink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. </w:t>
      </w:r>
    </w:p>
    <w:p w:rsidR="0055692F" w:rsidRDefault="0055692F" w:rsidP="0055692F">
      <w:pPr>
        <w:widowControl/>
        <w:ind w:right="-1"/>
        <w:jc w:val="right"/>
        <w:rPr>
          <w:rFonts w:ascii="Times New Roman" w:eastAsia="ヒラギノ角ゴ Pro W3" w:hAnsi="Times New Roman" w:cs="Times New Roman"/>
          <w:bCs/>
          <w:sz w:val="28"/>
          <w:szCs w:val="28"/>
        </w:rPr>
      </w:pP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(812) 677-31-56, (812) 677-31-16 </w:t>
      </w:r>
    </w:p>
    <w:p w:rsidR="0055692F" w:rsidRDefault="009F6ADF" w:rsidP="0055692F">
      <w:pPr>
        <w:widowControl/>
        <w:ind w:right="-1"/>
        <w:jc w:val="right"/>
        <w:rPr>
          <w:rFonts w:ascii="Times New Roman" w:eastAsia="ヒラギノ角ゴ Pro W3" w:hAnsi="Times New Roman" w:cs="Times New Roman"/>
          <w:bCs/>
          <w:sz w:val="28"/>
          <w:szCs w:val="28"/>
        </w:rPr>
      </w:pPr>
      <w:hyperlink r:id="rId6" w:history="1">
        <w:r w:rsidR="0055692F" w:rsidRPr="00923AAC">
          <w:rPr>
            <w:rStyle w:val="a4"/>
            <w:rFonts w:ascii="Times New Roman" w:eastAsia="ヒラギノ角ゴ Pro W3" w:hAnsi="Times New Roman" w:cs="Times New Roman"/>
            <w:bCs/>
            <w:sz w:val="28"/>
            <w:szCs w:val="28"/>
          </w:rPr>
          <w:t>welcome@congress-ph.ru</w:t>
        </w:r>
      </w:hyperlink>
    </w:p>
    <w:p w:rsidR="0055692F" w:rsidRDefault="0055692F" w:rsidP="0055692F">
      <w:pPr>
        <w:widowControl/>
        <w:ind w:right="-1"/>
        <w:jc w:val="right"/>
        <w:rPr>
          <w:rFonts w:ascii="Times New Roman" w:eastAsia="ヒラギノ角ゴ Pro W3" w:hAnsi="Times New Roman" w:cs="Times New Roman"/>
          <w:bCs/>
          <w:sz w:val="28"/>
          <w:szCs w:val="28"/>
        </w:rPr>
      </w:pPr>
    </w:p>
    <w:p w:rsidR="0055692F" w:rsidRDefault="0055692F" w:rsidP="0055692F">
      <w:pPr>
        <w:widowControl/>
        <w:ind w:right="-1"/>
        <w:jc w:val="right"/>
        <w:rPr>
          <w:rFonts w:ascii="Times New Roman" w:eastAsia="ヒラギノ角ゴ Pro W3" w:hAnsi="Times New Roman" w:cs="Times New Roman"/>
          <w:bCs/>
          <w:sz w:val="28"/>
          <w:szCs w:val="28"/>
        </w:rPr>
      </w:pPr>
    </w:p>
    <w:p w:rsidR="0055692F" w:rsidRPr="00146631" w:rsidRDefault="0055692F" w:rsidP="0055692F">
      <w:pPr>
        <w:widowControl/>
        <w:tabs>
          <w:tab w:val="center" w:pos="4677"/>
          <w:tab w:val="right" w:pos="992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92F" w:rsidRPr="00146631" w:rsidRDefault="0055692F" w:rsidP="0055692F">
      <w:pPr>
        <w:widowControl/>
        <w:tabs>
          <w:tab w:val="center" w:pos="4677"/>
          <w:tab w:val="right" w:pos="9923"/>
        </w:tabs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</w:p>
    <w:p w:rsidR="0055692F" w:rsidRPr="0055692F" w:rsidRDefault="0055692F" w:rsidP="0055692F">
      <w:pPr>
        <w:jc w:val="right"/>
      </w:pPr>
    </w:p>
    <w:sectPr w:rsidR="0055692F" w:rsidRPr="0055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F51"/>
    <w:multiLevelType w:val="hybridMultilevel"/>
    <w:tmpl w:val="8E2E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122C0"/>
    <w:multiLevelType w:val="hybridMultilevel"/>
    <w:tmpl w:val="88A0FA84"/>
    <w:lvl w:ilvl="0" w:tplc="5EF6583C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29"/>
    <w:rsid w:val="002F6508"/>
    <w:rsid w:val="00397E13"/>
    <w:rsid w:val="0055692F"/>
    <w:rsid w:val="00813829"/>
    <w:rsid w:val="009F6ADF"/>
    <w:rsid w:val="00F0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DEAE9-464A-49EA-9343-780ABD42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2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a4">
    <w:name w:val="Hyperlink"/>
    <w:basedOn w:val="a0"/>
    <w:uiPriority w:val="99"/>
    <w:unhideWhenUsed/>
    <w:rsid w:val="005569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lcome@congress-ph.ru" TargetMode="External"/><Relationship Id="rId5" Type="http://schemas.openxmlformats.org/officeDocument/2006/relationships/hyperlink" Target="http://www.congress-p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Минец</dc:creator>
  <cp:keywords/>
  <dc:description/>
  <cp:lastModifiedBy>Анастасия Минец</cp:lastModifiedBy>
  <cp:revision>2</cp:revision>
  <dcterms:created xsi:type="dcterms:W3CDTF">2021-12-22T09:06:00Z</dcterms:created>
  <dcterms:modified xsi:type="dcterms:W3CDTF">2021-12-22T09:06:00Z</dcterms:modified>
</cp:coreProperties>
</file>