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AAB" w:rsidRPr="000A2AAB" w:rsidRDefault="000A2AAB" w:rsidP="000A2AAB">
      <w:pPr>
        <w:spacing w:after="0"/>
        <w:jc w:val="center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>РЕСПУБЛИКАНСКАЯ НАУЧНО-ПРАКТИЧЕСКАЯ КОНФЕРЕНЦИЯ</w:t>
      </w:r>
    </w:p>
    <w:p w:rsidR="000A2AAB" w:rsidRDefault="000A2AAB" w:rsidP="000A2AAB">
      <w:pPr>
        <w:spacing w:after="0"/>
        <w:jc w:val="center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>«НОВЫЕ ТЕХНОЛОГИИ В ОФТАЛЬМОЛОГИИ 2022»</w:t>
      </w:r>
    </w:p>
    <w:p w:rsidR="000A2AAB" w:rsidRPr="000A2AAB" w:rsidRDefault="000A2AAB" w:rsidP="000A2AAB">
      <w:pPr>
        <w:spacing w:after="0"/>
        <w:jc w:val="center"/>
        <w:rPr>
          <w:rFonts w:ascii="Times New Roman" w:hAnsi="Times New Roman" w:cs="Times New Roman"/>
        </w:rPr>
      </w:pPr>
    </w:p>
    <w:p w:rsidR="000A2AAB" w:rsidRPr="000A2AAB" w:rsidRDefault="000A2AAB" w:rsidP="000A2AAB">
      <w:pPr>
        <w:spacing w:after="0"/>
        <w:jc w:val="center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>15-16 апреля 2022 года в онлайн-формате на</w:t>
      </w:r>
      <w:r>
        <w:rPr>
          <w:rFonts w:ascii="Times New Roman" w:hAnsi="Times New Roman" w:cs="Times New Roman"/>
        </w:rPr>
        <w:t xml:space="preserve"> сайте https://ophtalmologi.ru/</w:t>
      </w: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>Уважаемые коллеги!</w:t>
      </w: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 xml:space="preserve">Приглашаем вас принять участие в Республиканской научно-практической конференции с международным участием «Новые технологии в офтальмологии 2022», посвященной 100 - </w:t>
      </w:r>
      <w:proofErr w:type="spellStart"/>
      <w:r w:rsidRPr="000A2AAB">
        <w:rPr>
          <w:rFonts w:ascii="Times New Roman" w:hAnsi="Times New Roman" w:cs="Times New Roman"/>
        </w:rPr>
        <w:t>летию</w:t>
      </w:r>
      <w:proofErr w:type="spellEnd"/>
      <w:r w:rsidRPr="000A2AAB">
        <w:rPr>
          <w:rFonts w:ascii="Times New Roman" w:hAnsi="Times New Roman" w:cs="Times New Roman"/>
        </w:rPr>
        <w:t xml:space="preserve"> Республиканской клинической офтальмологической больницы имени профессора Е.В. </w:t>
      </w:r>
      <w:proofErr w:type="spellStart"/>
      <w:r w:rsidRPr="000A2AAB">
        <w:rPr>
          <w:rFonts w:ascii="Times New Roman" w:hAnsi="Times New Roman" w:cs="Times New Roman"/>
        </w:rPr>
        <w:t>Адамюка</w:t>
      </w:r>
      <w:proofErr w:type="spellEnd"/>
      <w:r w:rsidRPr="000A2AAB">
        <w:rPr>
          <w:rFonts w:ascii="Times New Roman" w:hAnsi="Times New Roman" w:cs="Times New Roman"/>
        </w:rPr>
        <w:t>.</w:t>
      </w: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>Конференция запланирована к проведению 15-16 апреля 2022 года в онлайн-формате на сайте https://ophtalmologi.ru/.</w:t>
      </w: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>Предусматриваются пленарное и секционные заседания на актуальные офтальмологические темы.</w:t>
      </w: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>Участие в Конференции бесплатное. Предварительная регистрация на сайте Конференции: https://ophtalmologi.ru/. Конференция как образовательное мероприятие, подано на аккредитацию в Координационный совет НМО. Рассылка сертификатов будет осуществляться на электронный адрес, указанный при регистрации.</w:t>
      </w: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</w:p>
    <w:p w:rsidR="000A2AAB" w:rsidRPr="000A2AAB" w:rsidRDefault="000A2AAB" w:rsidP="000A2AAB">
      <w:pPr>
        <w:spacing w:after="0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>К участию в работе Конференции приглашаются врачи-офтальмологи, медицинские сестры офтальмологических отделений (кабинетов), профессорско-преподавательский состав кафедр офтальмологии образовательных медицинских организаций высшего и дополнительного профессионального образования России, ближнего и дальнего зарубежья, а также ординаторы и аспиранты, обучающиеся по</w:t>
      </w:r>
      <w:r w:rsidRPr="000A2AAB">
        <w:rPr>
          <w:rFonts w:ascii="Times New Roman" w:hAnsi="Times New Roman" w:cs="Times New Roman"/>
        </w:rPr>
        <w:t xml:space="preserve"> специальности «Офтальмология».</w:t>
      </w:r>
    </w:p>
    <w:p w:rsidR="000A2AAB" w:rsidRDefault="000A2AAB" w:rsidP="000A2AAB">
      <w:pPr>
        <w:spacing w:after="0"/>
        <w:rPr>
          <w:rFonts w:ascii="Times New Roman" w:hAnsi="Times New Roman" w:cs="Times New Roman"/>
        </w:rPr>
      </w:pPr>
      <w:r w:rsidRPr="000A2AAB">
        <w:rPr>
          <w:rFonts w:ascii="Times New Roman" w:hAnsi="Times New Roman" w:cs="Times New Roman"/>
        </w:rPr>
        <w:t xml:space="preserve">В Конференции планируется рассматривать актуальные вопросы </w:t>
      </w:r>
      <w:proofErr w:type="spellStart"/>
      <w:r w:rsidRPr="000A2AAB">
        <w:rPr>
          <w:rFonts w:ascii="Times New Roman" w:hAnsi="Times New Roman" w:cs="Times New Roman"/>
        </w:rPr>
        <w:t>офтальмохирургии</w:t>
      </w:r>
      <w:proofErr w:type="spellEnd"/>
      <w:r w:rsidRPr="000A2AAB">
        <w:rPr>
          <w:rFonts w:ascii="Times New Roman" w:hAnsi="Times New Roman" w:cs="Times New Roman"/>
        </w:rPr>
        <w:t xml:space="preserve">, в том числе рефракционной, </w:t>
      </w:r>
      <w:proofErr w:type="spellStart"/>
      <w:r w:rsidRPr="000A2AAB">
        <w:rPr>
          <w:rFonts w:ascii="Times New Roman" w:hAnsi="Times New Roman" w:cs="Times New Roman"/>
        </w:rPr>
        <w:t>катарактальной</w:t>
      </w:r>
      <w:proofErr w:type="spellEnd"/>
      <w:r w:rsidRPr="000A2AAB">
        <w:rPr>
          <w:rFonts w:ascii="Times New Roman" w:hAnsi="Times New Roman" w:cs="Times New Roman"/>
        </w:rPr>
        <w:t xml:space="preserve">, витреоретинальной; вопросы </w:t>
      </w:r>
      <w:proofErr w:type="spellStart"/>
      <w:r w:rsidRPr="000A2AAB">
        <w:rPr>
          <w:rFonts w:ascii="Times New Roman" w:hAnsi="Times New Roman" w:cs="Times New Roman"/>
        </w:rPr>
        <w:t>короновирусной</w:t>
      </w:r>
      <w:proofErr w:type="spellEnd"/>
      <w:r w:rsidRPr="000A2AAB">
        <w:rPr>
          <w:rFonts w:ascii="Times New Roman" w:hAnsi="Times New Roman" w:cs="Times New Roman"/>
        </w:rPr>
        <w:t xml:space="preserve"> инфекции в офтальмологии; современные аспекты деятельности медицинских сестер в офтальмологии; диагностики и лечения глаукомы; заболеваний глазной поверхности; визуализация в офтальмологии; современный взгляд на патологию сетчатки; актуальные вопросы детской офтальмологии; а также планируется обсуждение  клинических случаев и обзор видео – кейсов.</w:t>
      </w:r>
      <w:r>
        <w:rPr>
          <w:rFonts w:ascii="Times New Roman" w:hAnsi="Times New Roman" w:cs="Times New Roman"/>
        </w:rPr>
        <w:t xml:space="preserve"> </w:t>
      </w:r>
    </w:p>
    <w:p w:rsidR="005A3B04" w:rsidRPr="000A2AAB" w:rsidRDefault="000A2AAB" w:rsidP="000A2AAB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1142365</wp:posOffset>
            </wp:positionH>
            <wp:positionV relativeFrom="paragraph">
              <wp:posOffset>272839</wp:posOffset>
            </wp:positionV>
            <wp:extent cx="3272367" cy="3295815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367" cy="329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3B04" w:rsidRPr="000A2AAB" w:rsidSect="000A2AA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01"/>
    <w:rsid w:val="000A2AAB"/>
    <w:rsid w:val="005A3B04"/>
    <w:rsid w:val="00D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C3D7D-84C2-4CAD-99E9-D1915AB3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Саяхова</dc:creator>
  <cp:keywords/>
  <dc:description/>
  <cp:lastModifiedBy>Гузель Саяхова</cp:lastModifiedBy>
  <cp:revision>2</cp:revision>
  <dcterms:created xsi:type="dcterms:W3CDTF">2022-03-18T12:35:00Z</dcterms:created>
  <dcterms:modified xsi:type="dcterms:W3CDTF">2022-03-18T12:35:00Z</dcterms:modified>
</cp:coreProperties>
</file>