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rFonts w:ascii="Times New Roman" w:cs="Times New Roman" w:eastAsia="Times New Roman" w:hAnsi="Times New Roman"/>
          <w:sz w:val="36"/>
          <w:szCs w:val="3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highlight w:val="white"/>
        </w:rPr>
        <w:drawing>
          <wp:inline distB="114300" distT="114300" distL="114300" distR="114300">
            <wp:extent cx="985838" cy="98583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85838" cy="9858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Конференция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Цифровая медицина 2022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Дата: 22 июня 2022 г.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i w:val="1"/>
          <w:color w:val="85200c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Место: Конгресс-холл ЦМТ Москвы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850.393700787401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22 июня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на площадке Конгресс-центра ЦМТ Москвы, в рамках конференции “Цифровая медицина 2022”, организованной центром конференций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“Сегодня”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представители государственной власти, медицинских учреждений и бизнеса, обсудят актуальные вопросы применения цифровых технологий в здравоохранении, представят практики использования нововведений и определят точки роста для цифровой медицины.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Тематические блоки для обсуждений и выступлений в деловой программе: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Ключевые тенденции цифровой трансформации здравоохранения в 20-х гг.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Контроль государственной и частной медицины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Тенденции и особенности правового регулирования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Трансформация финансирования проектов цифровой медицины (частные инвестиции, использование механизмов ГЧП)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Телемедицина, дистанционный мониторинг состояния здоровья, интернет медицинских вещей (IoMT, Health IoT): как новые технологии меняют здравоохранение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Технология больших данных (Big Data) в здравоохранении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Системы и технологии: перспективы информатизации российского здравоохранения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Информационная безопасность в здравоохранении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Тренды 2022: какие именно решения будут особенно востребованы и чего хотят современные пациенты? Практические кейсы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ind w:left="-560" w:hanging="6.92913385826770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Регистрация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8"/>
            <w:szCs w:val="28"/>
            <w:u w:val="single"/>
            <w:rtl w:val="0"/>
          </w:rPr>
          <w:t xml:space="preserve">на сайте конференции&gt;&gt;&gt;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ind w:left="-560" w:hanging="6.929133858267704"/>
        <w:jc w:val="both"/>
        <w:rPr>
          <w:rFonts w:ascii="Times New Roman" w:cs="Times New Roman" w:eastAsia="Times New Roman" w:hAnsi="Times New Roman"/>
          <w:b w:val="1"/>
          <w:color w:val="98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Промокод на скидку 20% при регистрации -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8"/>
          <w:szCs w:val="28"/>
          <w:rtl w:val="0"/>
        </w:rPr>
        <w:t xml:space="preserve">СЕГОДНЯ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124d"/>
          <w:sz w:val="24"/>
          <w:szCs w:val="24"/>
          <w:rtl w:val="0"/>
        </w:rPr>
        <w:t xml:space="preserve">По вопросам программы и регистрации: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0124d"/>
          <w:sz w:val="24"/>
          <w:szCs w:val="24"/>
          <w:rtl w:val="0"/>
        </w:rPr>
        <w:t xml:space="preserve">+7 (495) 410 14 55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0124d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0124d"/>
          <w:sz w:val="24"/>
          <w:szCs w:val="24"/>
          <w:rtl w:val="0"/>
        </w:rPr>
        <w:t xml:space="preserve">cc@eventtoday.biz</w:t>
      </w:r>
      <w:r w:rsidDel="00000000" w:rsidR="00000000" w:rsidRPr="00000000">
        <w:rPr>
          <w:rtl w:val="0"/>
        </w:rPr>
      </w:r>
    </w:p>
    <w:sectPr>
      <w:pgSz w:h="16834" w:w="11909" w:orient="portrait"/>
      <w:pgMar w:bottom="547.9133858267733" w:top="992.1259842519685" w:left="1440" w:right="1115.66929133858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eventtoday.biz/" TargetMode="External"/><Relationship Id="rId8" Type="http://schemas.openxmlformats.org/officeDocument/2006/relationships/hyperlink" Target="https://eventtoday.biz/digital-med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